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11C5" w14:textId="1387A307" w:rsidR="002455DE" w:rsidRPr="00BC0BD9" w:rsidRDefault="002455DE" w:rsidP="002455DE">
      <w:pPr>
        <w:pStyle w:val="Head"/>
      </w:pPr>
      <w:bookmarkStart w:id="0" w:name="_Toc166596248"/>
      <w:bookmarkStart w:id="1" w:name="_Toc168500027"/>
      <w:bookmarkStart w:id="2" w:name="_Toc168500140"/>
      <w:bookmarkStart w:id="3" w:name="_Toc168500497"/>
      <w:r>
        <w:t>A</w:t>
      </w:r>
      <w:r w:rsidRPr="00A47B2C">
        <w:t xml:space="preserve">ppendix </w:t>
      </w:r>
      <w:r>
        <w:t>H: Single</w:t>
      </w:r>
      <w:r w:rsidRPr="00843A09">
        <w:t xml:space="preserve"> Award Cotutelle Request Proforma</w:t>
      </w:r>
      <w:bookmarkEnd w:id="0"/>
      <w:bookmarkEnd w:id="1"/>
      <w:bookmarkEnd w:id="2"/>
      <w:bookmarkEnd w:id="3"/>
    </w:p>
    <w:p w14:paraId="4D5F52DC" w14:textId="77777777" w:rsidR="002455DE" w:rsidRDefault="002455DE" w:rsidP="002455DE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  <w:sz w:val="24"/>
          <w:szCs w:val="24"/>
        </w:rPr>
        <w:t>The Cotutelle Request Proforma</w:t>
      </w:r>
      <w:r w:rsidRPr="000F6B94">
        <w:rPr>
          <w:rFonts w:ascii="Arial" w:hAnsi="Arial" w:cs="Arial"/>
          <w:color w:val="002060"/>
          <w:sz w:val="24"/>
          <w:szCs w:val="24"/>
        </w:rPr>
        <w:t xml:space="preserve"> enables Schools to outline how they will oversee the management of Research Studies by </w:t>
      </w:r>
      <w:r>
        <w:rPr>
          <w:rFonts w:ascii="Arial" w:hAnsi="Arial" w:cs="Arial"/>
          <w:color w:val="002060"/>
          <w:sz w:val="24"/>
          <w:szCs w:val="24"/>
        </w:rPr>
        <w:t>Cotutelle arrangement</w:t>
      </w:r>
      <w:r w:rsidRPr="000F6B94">
        <w:rPr>
          <w:rFonts w:ascii="Arial" w:hAnsi="Arial" w:cs="Arial"/>
          <w:color w:val="00206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This form should be used by Schools arranging both:</w:t>
      </w:r>
    </w:p>
    <w:p w14:paraId="5CFAA6C7" w14:textId="77777777" w:rsidR="002455DE" w:rsidRDefault="002455DE" w:rsidP="002455DE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Individual Cotutelles (Single Award), and</w:t>
      </w:r>
    </w:p>
    <w:p w14:paraId="16DCFD82" w14:textId="77777777" w:rsidR="002455DE" w:rsidRPr="000F6B94" w:rsidRDefault="002455DE" w:rsidP="002455DE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Multiple-Candidate Cotutelles.</w:t>
      </w:r>
    </w:p>
    <w:p w14:paraId="36F61634" w14:textId="77777777" w:rsidR="002455DE" w:rsidRPr="000F6B94" w:rsidRDefault="002455DE" w:rsidP="002455DE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 xml:space="preserve">Before submitting this form, Schools should </w:t>
      </w:r>
      <w:r>
        <w:rPr>
          <w:rFonts w:ascii="Arial" w:hAnsi="Arial" w:cs="Arial"/>
          <w:color w:val="002060"/>
          <w:sz w:val="24"/>
          <w:szCs w:val="24"/>
        </w:rPr>
        <w:t>read</w:t>
      </w:r>
      <w:r w:rsidRPr="000F6B94">
        <w:rPr>
          <w:rFonts w:ascii="Arial" w:hAnsi="Arial" w:cs="Arial"/>
          <w:color w:val="002060"/>
          <w:sz w:val="24"/>
          <w:szCs w:val="24"/>
        </w:rPr>
        <w:t xml:space="preserve"> the following documents:</w:t>
      </w:r>
    </w:p>
    <w:p w14:paraId="19BEA8A7" w14:textId="77777777" w:rsidR="002455DE" w:rsidRPr="000F6B94" w:rsidRDefault="002455DE" w:rsidP="002455DE">
      <w:pPr>
        <w:pStyle w:val="NoSpacing"/>
        <w:numPr>
          <w:ilvl w:val="0"/>
          <w:numId w:val="2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The Quality Assurance Procedures for Taught Courses and Research Awards.</w:t>
      </w:r>
    </w:p>
    <w:p w14:paraId="4258C764" w14:textId="77777777" w:rsidR="002455DE" w:rsidRPr="000F6B94" w:rsidRDefault="002455DE" w:rsidP="002455DE">
      <w:pPr>
        <w:pStyle w:val="NoSpacing"/>
        <w:numPr>
          <w:ilvl w:val="0"/>
          <w:numId w:val="2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The Regulations for Awards (Research Degrees).</w:t>
      </w:r>
    </w:p>
    <w:p w14:paraId="62E60E0F" w14:textId="77777777" w:rsidR="002455DE" w:rsidRPr="000F6B94" w:rsidRDefault="002455DE" w:rsidP="002455DE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After you have completed the Cotutelle Request Proforma, </w:t>
      </w:r>
      <w:r w:rsidRPr="000F6B94">
        <w:rPr>
          <w:rFonts w:ascii="Arial" w:hAnsi="Arial" w:cs="Arial"/>
          <w:color w:val="002060"/>
          <w:sz w:val="24"/>
          <w:szCs w:val="24"/>
        </w:rPr>
        <w:t>submit</w:t>
      </w:r>
      <w:r>
        <w:rPr>
          <w:rFonts w:ascii="Arial" w:hAnsi="Arial" w:cs="Arial"/>
          <w:color w:val="002060"/>
          <w:sz w:val="24"/>
          <w:szCs w:val="24"/>
        </w:rPr>
        <w:t xml:space="preserve"> the form</w:t>
      </w:r>
      <w:r w:rsidRPr="000F6B94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first </w:t>
      </w:r>
      <w:r w:rsidRPr="000F6B94">
        <w:rPr>
          <w:rFonts w:ascii="Arial" w:hAnsi="Arial" w:cs="Arial"/>
          <w:color w:val="002060"/>
          <w:sz w:val="24"/>
          <w:szCs w:val="24"/>
        </w:rPr>
        <w:t xml:space="preserve">to Graduate Board </w:t>
      </w:r>
      <w:r>
        <w:rPr>
          <w:rFonts w:ascii="Arial" w:hAnsi="Arial" w:cs="Arial"/>
          <w:color w:val="002060"/>
          <w:sz w:val="24"/>
          <w:szCs w:val="24"/>
        </w:rPr>
        <w:t>and then to SCCP supplying</w:t>
      </w:r>
      <w:r w:rsidRPr="000F6B94">
        <w:rPr>
          <w:rFonts w:ascii="Arial" w:hAnsi="Arial" w:cs="Arial"/>
          <w:color w:val="002060"/>
          <w:sz w:val="24"/>
          <w:szCs w:val="24"/>
        </w:rPr>
        <w:t xml:space="preserve"> the following supporting documents:</w:t>
      </w:r>
    </w:p>
    <w:p w14:paraId="2EB64146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A brief rationale for the arrangement together with an overview of the organisation involved in the delivery.</w:t>
      </w:r>
    </w:p>
    <w:p w14:paraId="20F2DC85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 xml:space="preserve">Confirmation that offers of study will only be made when Supervisory team members have been established. </w:t>
      </w:r>
    </w:p>
    <w:p w14:paraId="200295BD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Confirmation that external supervisors are qualified to undertake PGR supervision.</w:t>
      </w:r>
    </w:p>
    <w:p w14:paraId="1E3728B6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Programme Specification Document.</w:t>
      </w:r>
    </w:p>
    <w:p w14:paraId="452198AC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Proposed Duration</w:t>
      </w:r>
    </w:p>
    <w:p w14:paraId="34EACE0F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Consideration of workload issues in relation to the supervisory team and the impact that providing support to students may have on this.</w:t>
      </w:r>
    </w:p>
    <w:p w14:paraId="2EEFEB8B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Arrangements for supervision and support including skills training, progression, and the examination process.</w:t>
      </w:r>
    </w:p>
    <w:p w14:paraId="452C0205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Confirmation of arrangements for maintaining a suitable research environment including when students are at Queensgate.</w:t>
      </w:r>
    </w:p>
    <w:p w14:paraId="44566171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Ongoing Pastoral Support.</w:t>
      </w:r>
    </w:p>
    <w:p w14:paraId="40E50DE8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Attendance/Engagement monitoring.</w:t>
      </w:r>
    </w:p>
    <w:p w14:paraId="2E535FAA" w14:textId="77777777" w:rsidR="002455DE" w:rsidRPr="000F6B94" w:rsidRDefault="002455DE" w:rsidP="002455DE">
      <w:pPr>
        <w:pStyle w:val="NoSpacing"/>
        <w:numPr>
          <w:ilvl w:val="0"/>
          <w:numId w:val="1"/>
        </w:numPr>
        <w:ind w:left="360"/>
        <w:rPr>
          <w:rFonts w:ascii="Arial" w:hAnsi="Arial" w:cs="Arial"/>
          <w:color w:val="002060"/>
          <w:sz w:val="24"/>
          <w:szCs w:val="24"/>
        </w:rPr>
      </w:pPr>
      <w:r w:rsidRPr="000F6B94">
        <w:rPr>
          <w:rFonts w:ascii="Arial" w:hAnsi="Arial" w:cs="Arial"/>
          <w:color w:val="002060"/>
          <w:sz w:val="24"/>
          <w:szCs w:val="24"/>
        </w:rPr>
        <w:t>Arrangements for the Student Voice/representation.</w:t>
      </w:r>
    </w:p>
    <w:p w14:paraId="4F89C331" w14:textId="77777777" w:rsidR="002455DE" w:rsidRDefault="002455DE" w:rsidP="002455DE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14:paraId="7311FEBF" w14:textId="77777777" w:rsidR="002455DE" w:rsidRPr="000F6B94" w:rsidRDefault="002455DE" w:rsidP="002455DE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455DE" w14:paraId="496BD039" w14:textId="77777777" w:rsidTr="00DD484F">
        <w:trPr>
          <w:tblHeader/>
        </w:trPr>
        <w:tc>
          <w:tcPr>
            <w:tcW w:w="10194" w:type="dxa"/>
            <w:gridSpan w:val="2"/>
            <w:shd w:val="clear" w:color="auto" w:fill="D9F2D0" w:themeFill="accent6" w:themeFillTint="33"/>
          </w:tcPr>
          <w:p w14:paraId="1466DE53" w14:textId="77777777" w:rsidR="002455DE" w:rsidRPr="001442A2" w:rsidRDefault="002455DE" w:rsidP="00DD484F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167C29">
              <w:rPr>
                <w:rFonts w:ascii="Arial" w:hAnsi="Arial" w:cs="Arial"/>
                <w:b/>
                <w:color w:val="002060"/>
                <w:sz w:val="28"/>
                <w:szCs w:val="28"/>
              </w:rPr>
              <w:t>Cotutelle Request Proforma: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br/>
              <w:t>Graduate Board and SCCP Approval</w:t>
            </w:r>
          </w:p>
        </w:tc>
      </w:tr>
      <w:tr w:rsidR="002455DE" w14:paraId="58BC8596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481FEBC7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alias w:val="School"/>
            <w:tag w:val="School"/>
            <w:id w:val="-2038581151"/>
            <w:placeholder>
              <w:docPart w:val="8E3F7CBC25534892944BD374928079BD"/>
            </w:placeholder>
            <w:showingPlcHdr/>
            <w15:color w:val="333399"/>
            <w:dropDownList>
              <w:listItem w:value="Choose an item."/>
              <w:listItem w:displayText="Applied Science" w:value="Applied Science"/>
              <w:listItem w:displayText="Arts and Humanities" w:value="Arts and Humanities"/>
              <w:listItem w:displayText="Computing and Engineering" w:value="Computing and Engineering"/>
              <w:listItem w:displayText="Education and Professional Development" w:value="Education and Professional Development"/>
              <w:listItem w:displayText="Huddersfield Business School" w:value="Huddersfield Business School"/>
              <w:listItem w:displayText="Human and Health Sciences" w:value="Human and Health Sciences"/>
            </w:dropDownList>
          </w:sdtPr>
          <w:sdtEndPr/>
          <w:sdtContent>
            <w:tc>
              <w:tcPr>
                <w:tcW w:w="7080" w:type="dxa"/>
              </w:tcPr>
              <w:p w14:paraId="0BA51FAA" w14:textId="77777777" w:rsidR="002455DE" w:rsidRDefault="002455DE" w:rsidP="00DD484F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0B38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55DE" w14:paraId="46F3968F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535DBA9C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and role of staff member submitting proposal</w:t>
            </w:r>
          </w:p>
        </w:tc>
        <w:tc>
          <w:tcPr>
            <w:tcW w:w="7080" w:type="dxa"/>
          </w:tcPr>
          <w:p w14:paraId="4DCCDAD2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name and role]</w:t>
            </w:r>
          </w:p>
        </w:tc>
      </w:tr>
      <w:tr w:rsidR="002455DE" w14:paraId="16B0AA21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09E3D7D9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Subject area and Qualification</w:t>
            </w:r>
          </w:p>
        </w:tc>
        <w:tc>
          <w:tcPr>
            <w:tcW w:w="7080" w:type="dxa"/>
          </w:tcPr>
          <w:p w14:paraId="04DC68E4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the subject area and qualification of the proposed cotutelle]</w:t>
            </w:r>
          </w:p>
        </w:tc>
      </w:tr>
      <w:tr w:rsidR="002455DE" w14:paraId="2C0B6577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127B696A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Full time or part time?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alias w:val="Full part time"/>
            <w:tag w:val="Full part time"/>
            <w:id w:val="-1229370435"/>
            <w:placeholder>
              <w:docPart w:val="8E3F7CBC25534892944BD374928079BD"/>
            </w:placeholder>
            <w:showingPlcHdr/>
            <w:dropDownList>
              <w:listItem w:value="Choose an item.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7080" w:type="dxa"/>
              </w:tcPr>
              <w:p w14:paraId="2387CE8B" w14:textId="77777777" w:rsidR="002455DE" w:rsidRDefault="002455DE" w:rsidP="00DD484F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0B38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55DE" w14:paraId="5D14F33E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4C405E32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Rationale for the proposal</w:t>
            </w:r>
          </w:p>
        </w:tc>
        <w:tc>
          <w:tcPr>
            <w:tcW w:w="7080" w:type="dxa"/>
          </w:tcPr>
          <w:p w14:paraId="5C6A8771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[Insert:</w:t>
            </w:r>
          </w:p>
          <w:p w14:paraId="7DDAEDBD" w14:textId="77777777" w:rsidR="002455DE" w:rsidRPr="00B27EA8" w:rsidRDefault="002455DE" w:rsidP="002455DE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before="80" w:after="8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Pr="00B27EA8">
              <w:rPr>
                <w:rFonts w:ascii="Arial" w:hAnsi="Arial" w:cs="Arial"/>
                <w:color w:val="002060"/>
                <w:sz w:val="24"/>
                <w:szCs w:val="24"/>
              </w:rPr>
              <w:t>rationale for proposed cotutelle arrangement including how it supports the relevant school and university strategies</w:t>
            </w:r>
          </w:p>
          <w:p w14:paraId="52DF56E2" w14:textId="77777777" w:rsidR="002455DE" w:rsidRPr="00B27EA8" w:rsidRDefault="002455DE" w:rsidP="002455DE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spacing w:before="80" w:after="8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An </w:t>
            </w:r>
            <w:r w:rsidRPr="00B27EA8">
              <w:rPr>
                <w:rFonts w:ascii="Arial" w:hAnsi="Arial" w:cs="Arial"/>
                <w:color w:val="002060"/>
                <w:sz w:val="24"/>
                <w:szCs w:val="24"/>
              </w:rPr>
              <w:t>outline of the importance of study via cotutelle arrangements]</w:t>
            </w:r>
          </w:p>
        </w:tc>
      </w:tr>
      <w:tr w:rsidR="002455DE" w14:paraId="12A20A03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07C474E2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Target Market for course</w:t>
            </w:r>
          </w:p>
        </w:tc>
        <w:tc>
          <w:tcPr>
            <w:tcW w:w="7080" w:type="dxa"/>
          </w:tcPr>
          <w:p w14:paraId="16C4B009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[Include a description of the target market including the location of the students and promotion plans for the award]</w:t>
            </w:r>
          </w:p>
        </w:tc>
      </w:tr>
      <w:tr w:rsidR="002455DE" w14:paraId="4DFCD75F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6D66C62A" w14:textId="77777777" w:rsidR="002455DE" w:rsidRPr="0006231A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06231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Proposed student numbers </w:t>
            </w:r>
            <w:r w:rsidRPr="0006231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(for Multiple Candidate Cotutelles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only</w:t>
            </w:r>
            <w:r w:rsidRPr="0006231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080" w:type="dxa"/>
          </w:tcPr>
          <w:p w14:paraId="1ACD387D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[Insert proposed student numbers here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or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N/A for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(Single Award)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]</w:t>
            </w:r>
          </w:p>
        </w:tc>
      </w:tr>
      <w:tr w:rsidR="002455DE" w14:paraId="3E2C62B8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77DF27AF" w14:textId="77777777" w:rsidR="002455DE" w:rsidRPr="0006231A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06231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Financial arrangements </w:t>
            </w:r>
            <w:r w:rsidRPr="0006231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(for Multiple Candidate Cotutelles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only</w:t>
            </w:r>
            <w:r w:rsidRPr="0006231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080" w:type="dxa"/>
          </w:tcPr>
          <w:p w14:paraId="47024C0D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[Insert fee arrangements and anticipated income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or N/A for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(Single Award)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</w:rPr>
              <w:t>]</w:t>
            </w:r>
          </w:p>
        </w:tc>
      </w:tr>
      <w:tr w:rsidR="002455DE" w14:paraId="2C2B5699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47D3F812" w14:textId="77777777" w:rsidR="002455DE" w:rsidRPr="0006231A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06231A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International office commentary </w:t>
            </w:r>
            <w:r w:rsidRPr="0006231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(for Multiple Candidate Cotutelles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only</w:t>
            </w:r>
            <w:r w:rsidRPr="0006231A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080" w:type="dxa"/>
          </w:tcPr>
          <w:p w14:paraId="29E0B277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[Provide key information concerning cotutelle arrangement after contacting the international office regarding the overseas location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or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N/A for </w:t>
            </w:r>
            <w:r w:rsidRPr="0006231A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(Single Award)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]</w:t>
            </w:r>
          </w:p>
        </w:tc>
      </w:tr>
      <w:tr w:rsidR="002455DE" w14:paraId="1BFA1F9E" w14:textId="77777777" w:rsidTr="00DD484F">
        <w:tc>
          <w:tcPr>
            <w:tcW w:w="10194" w:type="dxa"/>
            <w:gridSpan w:val="2"/>
            <w:shd w:val="clear" w:color="auto" w:fill="D9F2D0" w:themeFill="accent6" w:themeFillTint="33"/>
          </w:tcPr>
          <w:p w14:paraId="15A5FD7B" w14:textId="77777777" w:rsidR="002455DE" w:rsidRPr="00167C29" w:rsidRDefault="002455DE" w:rsidP="00DD484F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167C29">
              <w:rPr>
                <w:rFonts w:ascii="Arial" w:hAnsi="Arial" w:cs="Arial"/>
                <w:b/>
                <w:color w:val="002060"/>
                <w:sz w:val="32"/>
                <w:szCs w:val="32"/>
              </w:rPr>
              <w:t>Research Environment, delivery and support mechanisms</w:t>
            </w:r>
          </w:p>
        </w:tc>
      </w:tr>
      <w:tr w:rsidR="002455DE" w14:paraId="5DF402C1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659BB242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Queensgate attendance</w:t>
            </w:r>
          </w:p>
        </w:tc>
        <w:tc>
          <w:tcPr>
            <w:tcW w:w="7080" w:type="dxa"/>
          </w:tcPr>
          <w:p w14:paraId="21128138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attendance at Queensgate – see minimum face to face requirements in Regulations for Awards (Research Degrees)]</w:t>
            </w:r>
          </w:p>
        </w:tc>
      </w:tr>
      <w:tr w:rsidR="002455DE" w14:paraId="49BD597E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751A95E7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Visa implications</w:t>
            </w:r>
          </w:p>
        </w:tc>
        <w:tc>
          <w:tcPr>
            <w:tcW w:w="7080" w:type="dxa"/>
          </w:tcPr>
          <w:p w14:paraId="17F5BF6C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any visa implications for international research students]</w:t>
            </w:r>
          </w:p>
        </w:tc>
      </w:tr>
      <w:tr w:rsidR="002455DE" w14:paraId="090A7DB1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001F06A7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Queensgate workspace and equipment arrangements</w:t>
            </w:r>
          </w:p>
        </w:tc>
        <w:tc>
          <w:tcPr>
            <w:tcW w:w="7080" w:type="dxa"/>
          </w:tcPr>
          <w:p w14:paraId="414ED9E8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[Provide details about how the school will ensure research students access appropriate equipment at Queensgate]</w:t>
            </w:r>
          </w:p>
        </w:tc>
      </w:tr>
      <w:tr w:rsidR="002455DE" w14:paraId="09B64AF5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72849A15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Facility requirements</w:t>
            </w:r>
          </w:p>
        </w:tc>
        <w:tc>
          <w:tcPr>
            <w:tcW w:w="7080" w:type="dxa"/>
          </w:tcPr>
          <w:p w14:paraId="64180CF7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[Outline how the 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will find out about and provide facilities required by research students]</w:t>
            </w:r>
          </w:p>
        </w:tc>
      </w:tr>
      <w:tr w:rsidR="002455DE" w14:paraId="2C351A7F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316649B5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Cotutelle research environment</w:t>
            </w:r>
          </w:p>
        </w:tc>
        <w:tc>
          <w:tcPr>
            <w:tcW w:w="7080" w:type="dxa"/>
          </w:tcPr>
          <w:p w14:paraId="3C268124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[Outline how the school will ensure a cotutelle research student receives an equitable experience to a Queensgate based student]</w:t>
            </w:r>
          </w:p>
        </w:tc>
      </w:tr>
      <w:tr w:rsidR="002455DE" w14:paraId="790D6B56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0C463A81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Research environment with peer contact details</w:t>
            </w:r>
          </w:p>
        </w:tc>
        <w:tc>
          <w:tcPr>
            <w:tcW w:w="7080" w:type="dxa"/>
          </w:tcPr>
          <w:p w14:paraId="7D3F1B76" w14:textId="77777777" w:rsidR="002455DE" w:rsidRPr="00D47E65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[O</w:t>
            </w:r>
            <w:r w:rsidRPr="00D47E65">
              <w:rPr>
                <w:rFonts w:ascii="Arial" w:hAnsi="Arial" w:cs="Arial"/>
                <w:iCs/>
                <w:color w:val="002060"/>
                <w:sz w:val="24"/>
                <w:szCs w:val="24"/>
              </w:rPr>
              <w:t>utline School plans for ensuring a robust and suitable research environment will be made available, including opportunities for peer discussion and interaction]</w:t>
            </w:r>
          </w:p>
        </w:tc>
      </w:tr>
      <w:tr w:rsidR="002455DE" w14:paraId="3487B906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12DBAA9F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Estimated additional workload for cotutelle supervisors</w:t>
            </w:r>
          </w:p>
        </w:tc>
        <w:tc>
          <w:tcPr>
            <w:tcW w:w="7080" w:type="dxa"/>
          </w:tcPr>
          <w:p w14:paraId="102D4A4A" w14:textId="77777777" w:rsidR="002455DE" w:rsidRPr="00D47E65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supervisor workload]</w:t>
            </w:r>
          </w:p>
        </w:tc>
      </w:tr>
      <w:tr w:rsidR="002455DE" w14:paraId="68B06BAA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55D1E13D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Supervision and informal progress monitoring methods</w:t>
            </w:r>
          </w:p>
        </w:tc>
        <w:tc>
          <w:tcPr>
            <w:tcW w:w="7080" w:type="dxa"/>
          </w:tcPr>
          <w:p w14:paraId="6FBAB4A1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the mode of interactions]</w:t>
            </w:r>
          </w:p>
        </w:tc>
      </w:tr>
      <w:tr w:rsidR="002455DE" w14:paraId="13E2E13A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531F373E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Frequency of interactions</w:t>
            </w:r>
          </w:p>
        </w:tc>
        <w:tc>
          <w:tcPr>
            <w:tcW w:w="7080" w:type="dxa"/>
          </w:tcPr>
          <w:p w14:paraId="6F97213C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the frequency of interactions]</w:t>
            </w:r>
          </w:p>
        </w:tc>
      </w:tr>
      <w:tr w:rsidR="002455DE" w14:paraId="6E6EC6BD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01E72D3D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Cotutelle progress monitoring: both institutions</w:t>
            </w:r>
          </w:p>
        </w:tc>
        <w:tc>
          <w:tcPr>
            <w:tcW w:w="7080" w:type="dxa"/>
          </w:tcPr>
          <w:p w14:paraId="1CBF355C" w14:textId="77777777" w:rsidR="002455DE" w:rsidRPr="00E13AA1" w:rsidRDefault="002455DE" w:rsidP="00DD484F">
            <w:pPr>
              <w:tabs>
                <w:tab w:val="left" w:pos="459"/>
              </w:tabs>
              <w:spacing w:before="80" w:after="80"/>
              <w:ind w:left="34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E13AA1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[insert details of how research student progress will be monitored, both formally and informally </w:t>
            </w:r>
            <w:r w:rsidRPr="00E13AA1"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at both institutions</w:t>
            </w:r>
            <w:r w:rsidRPr="00E13AA1">
              <w:rPr>
                <w:rFonts w:ascii="Arial" w:hAnsi="Arial" w:cs="Arial"/>
                <w:iCs/>
                <w:color w:val="002060"/>
                <w:sz w:val="24"/>
                <w:szCs w:val="24"/>
              </w:rPr>
              <w:t>]</w:t>
            </w:r>
          </w:p>
        </w:tc>
      </w:tr>
      <w:tr w:rsidR="002455DE" w14:paraId="3AFC1861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2ACB39F8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Formal progress reviews and progression monitoring details</w:t>
            </w:r>
          </w:p>
        </w:tc>
        <w:tc>
          <w:tcPr>
            <w:tcW w:w="7080" w:type="dxa"/>
          </w:tcPr>
          <w:p w14:paraId="517BBBEE" w14:textId="77777777" w:rsidR="002455DE" w:rsidRPr="00E13AA1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E13AA1"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School plans:</w:t>
            </w:r>
          </w:p>
          <w:p w14:paraId="12E57553" w14:textId="77777777" w:rsidR="002455DE" w:rsidRPr="00E13AA1" w:rsidRDefault="002455DE" w:rsidP="002455D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80" w:after="80" w:line="240" w:lineRule="auto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E13AA1"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to make sure formal progress reviews take place at the agreed intervals </w:t>
            </w:r>
          </w:p>
          <w:p w14:paraId="07D2BF28" w14:textId="77777777" w:rsidR="002455DE" w:rsidRPr="00E13AA1" w:rsidRDefault="002455DE" w:rsidP="002455D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80" w:after="80" w:line="240" w:lineRule="auto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E13AA1">
              <w:rPr>
                <w:rFonts w:ascii="Arial" w:hAnsi="Arial" w:cs="Arial"/>
                <w:iCs/>
                <w:color w:val="002060"/>
                <w:sz w:val="24"/>
                <w:szCs w:val="24"/>
              </w:rPr>
              <w:t>to make sure the research student attends Progression monitoring at Huddersfield whenever possible]</w:t>
            </w:r>
          </w:p>
        </w:tc>
      </w:tr>
      <w:tr w:rsidR="002455DE" w14:paraId="6A934DE9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74401993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Additional information</w:t>
            </w:r>
          </w:p>
        </w:tc>
        <w:tc>
          <w:tcPr>
            <w:tcW w:w="7080" w:type="dxa"/>
          </w:tcPr>
          <w:p w14:paraId="5A222286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other details or N/A]</w:t>
            </w:r>
          </w:p>
        </w:tc>
      </w:tr>
      <w:tr w:rsidR="002455DE" w14:paraId="6ACB1CCB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3020DEAE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DoGE</w:t>
            </w:r>
            <w:proofErr w:type="spellEnd"/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signature</w:t>
            </w:r>
          </w:p>
        </w:tc>
        <w:tc>
          <w:tcPr>
            <w:tcW w:w="7080" w:type="dxa"/>
          </w:tcPr>
          <w:p w14:paraId="780B766D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signature]</w:t>
            </w:r>
          </w:p>
        </w:tc>
      </w:tr>
      <w:tr w:rsidR="002455DE" w14:paraId="0613183B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0D1C98DA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-608510703"/>
            <w:placeholder>
              <w:docPart w:val="AEE040088B014FD5A5E056890C316E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80" w:type="dxa"/>
              </w:tcPr>
              <w:p w14:paraId="1D20957A" w14:textId="77777777" w:rsidR="002455DE" w:rsidRDefault="002455DE" w:rsidP="00DD484F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 w:rsidRPr="000B3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455DE" w14:paraId="688589B7" w14:textId="77777777" w:rsidTr="00DD484F">
        <w:tc>
          <w:tcPr>
            <w:tcW w:w="10194" w:type="dxa"/>
            <w:gridSpan w:val="2"/>
            <w:shd w:val="clear" w:color="auto" w:fill="D9F2D0" w:themeFill="accent6" w:themeFillTint="33"/>
          </w:tcPr>
          <w:p w14:paraId="259537AC" w14:textId="77777777" w:rsidR="002455DE" w:rsidRPr="00167C29" w:rsidRDefault="002455DE" w:rsidP="00DD484F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i/>
                <w:iCs/>
                <w:color w:val="002060"/>
                <w:sz w:val="32"/>
                <w:szCs w:val="32"/>
              </w:rPr>
            </w:pPr>
            <w:r w:rsidRPr="00167C29">
              <w:rPr>
                <w:rFonts w:ascii="Arial" w:hAnsi="Arial" w:cs="Arial"/>
                <w:b/>
                <w:color w:val="002060"/>
                <w:sz w:val="32"/>
                <w:szCs w:val="32"/>
              </w:rPr>
              <w:t>Graduate Board Consideration</w:t>
            </w:r>
          </w:p>
        </w:tc>
      </w:tr>
      <w:tr w:rsidR="002455DE" w14:paraId="247D7C93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66010F37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Graduate Board comments</w:t>
            </w:r>
          </w:p>
        </w:tc>
        <w:tc>
          <w:tcPr>
            <w:tcW w:w="7080" w:type="dxa"/>
          </w:tcPr>
          <w:p w14:paraId="51B193BC" w14:textId="77777777" w:rsidR="002455DE" w:rsidRPr="0016519C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 w:rsidRPr="0016519C"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comments or conditions relating to the committee’s discussion of the request].</w:t>
            </w:r>
          </w:p>
        </w:tc>
      </w:tr>
      <w:tr w:rsidR="002455DE" w14:paraId="49253F21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7D20CEBE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by</w:t>
            </w:r>
          </w:p>
        </w:tc>
        <w:tc>
          <w:tcPr>
            <w:tcW w:w="7080" w:type="dxa"/>
          </w:tcPr>
          <w:p w14:paraId="6EA849D4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chair’s signature]</w:t>
            </w:r>
          </w:p>
        </w:tc>
      </w:tr>
      <w:tr w:rsidR="002455DE" w14:paraId="38337A93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34F3AB3B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meeting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1074943234"/>
            <w:placeholder>
              <w:docPart w:val="AEE040088B014FD5A5E056890C316E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80" w:type="dxa"/>
              </w:tcPr>
              <w:p w14:paraId="02FCD2E6" w14:textId="77777777" w:rsidR="002455DE" w:rsidRDefault="002455DE" w:rsidP="00DD484F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 w:rsidRPr="000B3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455DE" w14:paraId="4CF50B11" w14:textId="77777777" w:rsidTr="00DD484F">
        <w:tc>
          <w:tcPr>
            <w:tcW w:w="10194" w:type="dxa"/>
            <w:gridSpan w:val="2"/>
            <w:shd w:val="clear" w:color="auto" w:fill="D9F2D0" w:themeFill="accent6" w:themeFillTint="33"/>
          </w:tcPr>
          <w:p w14:paraId="29F23C03" w14:textId="77777777" w:rsidR="002455DE" w:rsidRPr="00167C29" w:rsidRDefault="002455DE" w:rsidP="00DD484F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iCs/>
                <w:color w:val="002060"/>
                <w:sz w:val="32"/>
                <w:szCs w:val="32"/>
              </w:rPr>
            </w:pPr>
            <w:r w:rsidRPr="00167C29">
              <w:rPr>
                <w:rFonts w:ascii="Arial" w:hAnsi="Arial" w:cs="Arial"/>
                <w:b/>
                <w:color w:val="002060"/>
                <w:sz w:val="32"/>
                <w:szCs w:val="32"/>
              </w:rPr>
              <w:t>SCCP Consideration</w:t>
            </w:r>
          </w:p>
        </w:tc>
      </w:tr>
      <w:tr w:rsidR="002455DE" w14:paraId="2474B2BD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6FB66C0E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SCCP comments</w:t>
            </w:r>
          </w:p>
        </w:tc>
        <w:tc>
          <w:tcPr>
            <w:tcW w:w="7080" w:type="dxa"/>
          </w:tcPr>
          <w:p w14:paraId="445C4FF8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comments or conditions relating to SCCP’s discussion of the request]</w:t>
            </w:r>
          </w:p>
        </w:tc>
      </w:tr>
      <w:tr w:rsidR="002455DE" w14:paraId="7DAAFAE9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2BF9C7BD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by</w:t>
            </w:r>
          </w:p>
        </w:tc>
        <w:tc>
          <w:tcPr>
            <w:tcW w:w="7080" w:type="dxa"/>
          </w:tcPr>
          <w:p w14:paraId="287077A7" w14:textId="77777777" w:rsidR="002455DE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SCCP Chair’s signature]</w:t>
            </w:r>
          </w:p>
        </w:tc>
      </w:tr>
      <w:tr w:rsidR="002455DE" w14:paraId="217EECCF" w14:textId="77777777" w:rsidTr="00DD484F">
        <w:tc>
          <w:tcPr>
            <w:tcW w:w="3114" w:type="dxa"/>
            <w:shd w:val="clear" w:color="auto" w:fill="D9F2D0" w:themeFill="accent6" w:themeFillTint="33"/>
          </w:tcPr>
          <w:p w14:paraId="2368B428" w14:textId="77777777" w:rsidR="002455DE" w:rsidRPr="00C839DD" w:rsidRDefault="002455DE" w:rsidP="00DD484F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839DD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Date of meeting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-2038725350"/>
            <w:placeholder>
              <w:docPart w:val="AEE040088B014FD5A5E056890C316E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080" w:type="dxa"/>
              </w:tcPr>
              <w:p w14:paraId="02D43196" w14:textId="77777777" w:rsidR="002455DE" w:rsidRDefault="002455DE" w:rsidP="00DD484F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 w:rsidRPr="000B38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D4F8637" w14:textId="77777777" w:rsidR="002455DE" w:rsidRDefault="002455DE" w:rsidP="002455DE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  <w:sectPr w:rsidR="002455DE" w:rsidSect="002455DE">
          <w:headerReference w:type="default" r:id="rId7"/>
          <w:pgSz w:w="11910" w:h="16850"/>
          <w:pgMar w:top="1134" w:right="300" w:bottom="1260" w:left="960" w:header="434" w:footer="1002" w:gutter="0"/>
          <w:cols w:space="720"/>
        </w:sectPr>
      </w:pPr>
    </w:p>
    <w:p w14:paraId="6417C6E6" w14:textId="77777777" w:rsidR="0001460F" w:rsidRDefault="0001460F"/>
    <w:sectPr w:rsidR="0001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EFCC" w14:textId="77777777" w:rsidR="005F1858" w:rsidRDefault="005F1858">
      <w:pPr>
        <w:spacing w:after="0" w:line="240" w:lineRule="auto"/>
      </w:pPr>
      <w:r>
        <w:separator/>
      </w:r>
    </w:p>
  </w:endnote>
  <w:endnote w:type="continuationSeparator" w:id="0">
    <w:p w14:paraId="598C5F9B" w14:textId="77777777" w:rsidR="005F1858" w:rsidRDefault="005F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4479" w14:textId="77777777" w:rsidR="005F1858" w:rsidRDefault="005F1858">
      <w:pPr>
        <w:spacing w:after="0" w:line="240" w:lineRule="auto"/>
      </w:pPr>
      <w:r>
        <w:separator/>
      </w:r>
    </w:p>
  </w:footnote>
  <w:footnote w:type="continuationSeparator" w:id="0">
    <w:p w14:paraId="5A0B7211" w14:textId="77777777" w:rsidR="005F1858" w:rsidRDefault="005F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9B43" w14:textId="797EEE0F" w:rsidR="002455DE" w:rsidRPr="00BC20B2" w:rsidRDefault="002455DE">
    <w:pPr>
      <w:pStyle w:val="Header"/>
      <w:rPr>
        <w:rFonts w:ascii="Arial" w:hAnsi="Arial" w:cs="Arial"/>
        <w:b/>
        <w:color w:val="002060"/>
      </w:rPr>
    </w:pPr>
    <w:r w:rsidRPr="00BC20B2">
      <w:rPr>
        <w:rFonts w:ascii="Arial" w:hAnsi="Arial" w:cs="Arial"/>
        <w:b/>
        <w:color w:val="002060"/>
      </w:rPr>
      <w:t xml:space="preserve">QA Procedures Appendix </w:t>
    </w:r>
    <w:r>
      <w:rPr>
        <w:rFonts w:ascii="Arial" w:hAnsi="Arial" w:cs="Arial"/>
        <w:b/>
        <w:color w:val="002060"/>
      </w:rPr>
      <w:t>H</w:t>
    </w:r>
  </w:p>
  <w:p w14:paraId="403D246B" w14:textId="77777777" w:rsidR="002455DE" w:rsidRDefault="002455D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AC1"/>
    <w:multiLevelType w:val="hybridMultilevel"/>
    <w:tmpl w:val="ADAA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115E"/>
    <w:multiLevelType w:val="hybridMultilevel"/>
    <w:tmpl w:val="D74A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68A3"/>
    <w:multiLevelType w:val="hybridMultilevel"/>
    <w:tmpl w:val="1CF8B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B7205"/>
    <w:multiLevelType w:val="hybridMultilevel"/>
    <w:tmpl w:val="FE4C6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BB257A"/>
    <w:multiLevelType w:val="hybridMultilevel"/>
    <w:tmpl w:val="E1B8F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80900">
    <w:abstractNumId w:val="1"/>
  </w:num>
  <w:num w:numId="2" w16cid:durableId="17396012">
    <w:abstractNumId w:val="0"/>
  </w:num>
  <w:num w:numId="3" w16cid:durableId="1295331344">
    <w:abstractNumId w:val="4"/>
  </w:num>
  <w:num w:numId="4" w16cid:durableId="238712602">
    <w:abstractNumId w:val="3"/>
  </w:num>
  <w:num w:numId="5" w16cid:durableId="171549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DE"/>
    <w:rsid w:val="0001460F"/>
    <w:rsid w:val="00221942"/>
    <w:rsid w:val="002455DE"/>
    <w:rsid w:val="00365E67"/>
    <w:rsid w:val="00533975"/>
    <w:rsid w:val="005F1858"/>
    <w:rsid w:val="006C096F"/>
    <w:rsid w:val="008B0FD8"/>
    <w:rsid w:val="00B635C0"/>
    <w:rsid w:val="00CA70F6"/>
    <w:rsid w:val="00F25D68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5BD0"/>
  <w15:chartTrackingRefBased/>
  <w15:docId w15:val="{78E0AD3C-02F8-4BF3-8E2E-DA7DC2F6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D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5D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45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5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DE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2455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455DE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55DE"/>
  </w:style>
  <w:style w:type="paragraph" w:styleId="BodyText">
    <w:name w:val="Body Text"/>
    <w:basedOn w:val="Normal"/>
    <w:link w:val="BodyTextChar"/>
    <w:uiPriority w:val="1"/>
    <w:qFormat/>
    <w:rsid w:val="002455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455D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455DE"/>
    <w:rPr>
      <w:color w:val="808080"/>
    </w:rPr>
  </w:style>
  <w:style w:type="paragraph" w:customStyle="1" w:styleId="Head">
    <w:name w:val="Head"/>
    <w:basedOn w:val="Normal"/>
    <w:qFormat/>
    <w:rsid w:val="002455DE"/>
    <w:pPr>
      <w:widowControl w:val="0"/>
      <w:autoSpaceDE w:val="0"/>
      <w:autoSpaceDN w:val="0"/>
      <w:spacing w:before="92" w:after="0" w:line="240" w:lineRule="auto"/>
      <w:ind w:right="113"/>
      <w:outlineLvl w:val="0"/>
    </w:pPr>
    <w:rPr>
      <w:rFonts w:ascii="Arial" w:eastAsia="Arial" w:hAnsi="Arial" w:cs="Arial"/>
      <w:b/>
      <w:bCs/>
      <w:color w:val="002060"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55D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3F7CBC25534892944BD3749280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B0C7-72A5-47FC-AD1D-AA6A81709ACF}"/>
      </w:docPartPr>
      <w:docPartBody>
        <w:p w:rsidR="00B9681D" w:rsidRDefault="00B9681D" w:rsidP="00B9681D">
          <w:pPr>
            <w:pStyle w:val="8E3F7CBC25534892944BD374928079BD"/>
          </w:pPr>
          <w:r w:rsidRPr="000B382D">
            <w:rPr>
              <w:rStyle w:val="PlaceholderText"/>
            </w:rPr>
            <w:t>Choose an item.</w:t>
          </w:r>
        </w:p>
      </w:docPartBody>
    </w:docPart>
    <w:docPart>
      <w:docPartPr>
        <w:name w:val="AEE040088B014FD5A5E056890C31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268-77BF-4FF5-BF60-352C4BF30E79}"/>
      </w:docPartPr>
      <w:docPartBody>
        <w:p w:rsidR="00B9681D" w:rsidRDefault="00B9681D" w:rsidP="00B9681D">
          <w:pPr>
            <w:pStyle w:val="AEE040088B014FD5A5E056890C316E8B"/>
          </w:pPr>
          <w:r w:rsidRPr="000B382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1D"/>
    <w:rsid w:val="00221942"/>
    <w:rsid w:val="00533975"/>
    <w:rsid w:val="008B0FD8"/>
    <w:rsid w:val="00B635C0"/>
    <w:rsid w:val="00B9681D"/>
    <w:rsid w:val="00C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81D"/>
    <w:rPr>
      <w:color w:val="808080"/>
    </w:rPr>
  </w:style>
  <w:style w:type="paragraph" w:customStyle="1" w:styleId="8E3F7CBC25534892944BD374928079BD">
    <w:name w:val="8E3F7CBC25534892944BD374928079BD"/>
    <w:rsid w:val="00B9681D"/>
  </w:style>
  <w:style w:type="paragraph" w:customStyle="1" w:styleId="AEE040088B014FD5A5E056890C316E8B">
    <w:name w:val="AEE040088B014FD5A5E056890C316E8B"/>
    <w:rsid w:val="00B9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Hannah Armitage</cp:lastModifiedBy>
  <cp:revision>2</cp:revision>
  <dcterms:created xsi:type="dcterms:W3CDTF">2025-08-04T08:56:00Z</dcterms:created>
  <dcterms:modified xsi:type="dcterms:W3CDTF">2025-08-04T08:56:00Z</dcterms:modified>
</cp:coreProperties>
</file>