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47EFC" w14:textId="596A1519" w:rsidR="00611D85" w:rsidRPr="002833D4" w:rsidRDefault="008C60E7" w:rsidP="008C60E7">
      <w:pPr>
        <w:pStyle w:val="Heading1"/>
        <w:spacing w:before="0"/>
        <w:rPr>
          <w:rFonts w:cs="Arial"/>
        </w:rPr>
      </w:pPr>
      <w:bookmarkStart w:id="0" w:name="_Toc491936805"/>
      <w:bookmarkStart w:id="1" w:name="_GoBack"/>
      <w:bookmarkEnd w:id="1"/>
      <w:r>
        <w:rPr>
          <w:rFonts w:cs="Arial"/>
        </w:rPr>
        <w:t xml:space="preserve">The Education and Training </w:t>
      </w:r>
      <w:r w:rsidR="00611D85" w:rsidRPr="002833D4">
        <w:rPr>
          <w:rFonts w:cs="Arial"/>
        </w:rPr>
        <w:t>Foundation</w:t>
      </w:r>
      <w:r>
        <w:rPr>
          <w:rFonts w:cs="Arial"/>
        </w:rPr>
        <w:t xml:space="preserve"> (ETF)</w:t>
      </w:r>
      <w:bookmarkEnd w:id="0"/>
    </w:p>
    <w:p w14:paraId="35387CB6" w14:textId="77777777" w:rsidR="00611D85" w:rsidRPr="002833D4" w:rsidRDefault="00611D85" w:rsidP="00611D85">
      <w:pPr>
        <w:pStyle w:val="Heading4"/>
        <w:rPr>
          <w:rFonts w:cs="Arial"/>
        </w:rPr>
      </w:pPr>
      <w:r w:rsidRPr="002833D4">
        <w:rPr>
          <w:rFonts w:cs="Arial"/>
        </w:rPr>
        <w:t>Professional Standards for Teachers and Trainers – England</w:t>
      </w:r>
    </w:p>
    <w:p w14:paraId="531532EC" w14:textId="77777777" w:rsidR="00611D85" w:rsidRPr="002833D4" w:rsidRDefault="00611D85" w:rsidP="00611D85">
      <w:pPr>
        <w:rPr>
          <w:rFonts w:cs="Arial"/>
        </w:rPr>
      </w:pPr>
    </w:p>
    <w:p w14:paraId="0CE15B5D" w14:textId="77777777" w:rsidR="000A0188" w:rsidRPr="00FF3822" w:rsidRDefault="000A0188" w:rsidP="000A0188">
      <w:pPr>
        <w:pStyle w:val="Pa2"/>
        <w:rPr>
          <w:rFonts w:ascii="Arial" w:hAnsi="Arial" w:cs="Arial"/>
          <w:sz w:val="22"/>
          <w:szCs w:val="22"/>
        </w:rPr>
      </w:pPr>
      <w:r w:rsidRPr="00FF3822">
        <w:rPr>
          <w:rFonts w:ascii="Arial" w:hAnsi="Arial" w:cs="Arial"/>
          <w:sz w:val="22"/>
          <w:szCs w:val="22"/>
        </w:rPr>
        <w:t xml:space="preserve">Teachers and trainers are </w:t>
      </w:r>
      <w:r w:rsidRPr="00FF3822">
        <w:rPr>
          <w:rFonts w:ascii="Arial" w:hAnsi="Arial" w:cs="Arial"/>
          <w:bCs/>
          <w:sz w:val="22"/>
          <w:szCs w:val="22"/>
        </w:rPr>
        <w:t xml:space="preserve">reflective </w:t>
      </w:r>
      <w:r w:rsidRPr="00FF3822">
        <w:rPr>
          <w:rFonts w:ascii="Arial" w:hAnsi="Arial" w:cs="Arial"/>
          <w:sz w:val="22"/>
          <w:szCs w:val="22"/>
        </w:rPr>
        <w:t xml:space="preserve">and </w:t>
      </w:r>
      <w:r w:rsidRPr="00FF3822">
        <w:rPr>
          <w:rFonts w:ascii="Arial" w:hAnsi="Arial" w:cs="Arial"/>
          <w:bCs/>
          <w:sz w:val="22"/>
          <w:szCs w:val="22"/>
        </w:rPr>
        <w:t xml:space="preserve">enquiring </w:t>
      </w:r>
      <w:r w:rsidRPr="00FF3822">
        <w:rPr>
          <w:rFonts w:ascii="Arial" w:hAnsi="Arial" w:cs="Arial"/>
          <w:sz w:val="22"/>
          <w:szCs w:val="22"/>
        </w:rPr>
        <w:t xml:space="preserve">practitioners who think </w:t>
      </w:r>
      <w:r w:rsidRPr="00FF3822">
        <w:rPr>
          <w:rFonts w:ascii="Arial" w:hAnsi="Arial" w:cs="Arial"/>
          <w:bCs/>
          <w:sz w:val="22"/>
          <w:szCs w:val="22"/>
        </w:rPr>
        <w:t xml:space="preserve">critically </w:t>
      </w:r>
      <w:r w:rsidRPr="00FF3822">
        <w:rPr>
          <w:rFonts w:ascii="Arial" w:hAnsi="Arial" w:cs="Arial"/>
          <w:sz w:val="22"/>
          <w:szCs w:val="22"/>
        </w:rPr>
        <w:t xml:space="preserve">about their own educational assumptions, values and practice in the context of a changing contemporary and educational world. They draw on relevant research as part of </w:t>
      </w:r>
      <w:r w:rsidRPr="00FF3822">
        <w:rPr>
          <w:rFonts w:ascii="Arial" w:hAnsi="Arial" w:cs="Arial"/>
          <w:bCs/>
          <w:sz w:val="22"/>
          <w:szCs w:val="22"/>
        </w:rPr>
        <w:t>evidence-based practice</w:t>
      </w:r>
      <w:r w:rsidRPr="00FF3822">
        <w:rPr>
          <w:rFonts w:ascii="Arial" w:hAnsi="Arial" w:cs="Arial"/>
          <w:sz w:val="22"/>
          <w:szCs w:val="22"/>
        </w:rPr>
        <w:t>.</w:t>
      </w:r>
    </w:p>
    <w:p w14:paraId="3E8047CF" w14:textId="77777777" w:rsidR="000A0188" w:rsidRPr="00FF3822" w:rsidRDefault="000A0188" w:rsidP="000A0188">
      <w:pPr>
        <w:pStyle w:val="Default"/>
        <w:rPr>
          <w:rFonts w:ascii="Arial" w:hAnsi="Arial" w:cs="Arial"/>
          <w:sz w:val="22"/>
          <w:szCs w:val="22"/>
        </w:rPr>
      </w:pPr>
    </w:p>
    <w:p w14:paraId="3C7AC405" w14:textId="77777777" w:rsidR="000A0188" w:rsidRPr="00FF3822" w:rsidRDefault="000A0188" w:rsidP="000A0188">
      <w:pPr>
        <w:pStyle w:val="Pa2"/>
        <w:rPr>
          <w:rFonts w:ascii="Arial" w:hAnsi="Arial" w:cs="Arial"/>
          <w:sz w:val="22"/>
          <w:szCs w:val="22"/>
        </w:rPr>
      </w:pPr>
      <w:r w:rsidRPr="00FF3822">
        <w:rPr>
          <w:rFonts w:ascii="Arial" w:hAnsi="Arial" w:cs="Arial"/>
          <w:sz w:val="22"/>
          <w:szCs w:val="22"/>
        </w:rPr>
        <w:t xml:space="preserve">They act with </w:t>
      </w:r>
      <w:r w:rsidRPr="00FF3822">
        <w:rPr>
          <w:rFonts w:ascii="Arial" w:hAnsi="Arial" w:cs="Arial"/>
          <w:bCs/>
          <w:sz w:val="22"/>
          <w:szCs w:val="22"/>
        </w:rPr>
        <w:t xml:space="preserve">honesty </w:t>
      </w:r>
      <w:r w:rsidRPr="00FF3822">
        <w:rPr>
          <w:rFonts w:ascii="Arial" w:hAnsi="Arial" w:cs="Arial"/>
          <w:sz w:val="22"/>
          <w:szCs w:val="22"/>
        </w:rPr>
        <w:t xml:space="preserve">and </w:t>
      </w:r>
      <w:r w:rsidRPr="00FF3822">
        <w:rPr>
          <w:rFonts w:ascii="Arial" w:hAnsi="Arial" w:cs="Arial"/>
          <w:bCs/>
          <w:sz w:val="22"/>
          <w:szCs w:val="22"/>
        </w:rPr>
        <w:t xml:space="preserve">integrity </w:t>
      </w:r>
      <w:r w:rsidRPr="00FF3822">
        <w:rPr>
          <w:rFonts w:ascii="Arial" w:hAnsi="Arial" w:cs="Arial"/>
          <w:sz w:val="22"/>
          <w:szCs w:val="22"/>
        </w:rPr>
        <w:t xml:space="preserve">to maintain </w:t>
      </w:r>
      <w:r w:rsidRPr="00FF3822">
        <w:rPr>
          <w:rFonts w:ascii="Arial" w:hAnsi="Arial" w:cs="Arial"/>
          <w:bCs/>
          <w:sz w:val="22"/>
          <w:szCs w:val="22"/>
        </w:rPr>
        <w:t xml:space="preserve">high standards </w:t>
      </w:r>
      <w:r w:rsidRPr="00FF3822">
        <w:rPr>
          <w:rFonts w:ascii="Arial" w:hAnsi="Arial" w:cs="Arial"/>
          <w:sz w:val="22"/>
          <w:szCs w:val="22"/>
        </w:rPr>
        <w:t xml:space="preserve">of ethics and professional behaviour in support of learners and their expectations. </w:t>
      </w:r>
    </w:p>
    <w:p w14:paraId="5A4FA28B" w14:textId="36005DBB" w:rsidR="000A0188" w:rsidRPr="00FF3822" w:rsidRDefault="000A0188" w:rsidP="000A0188">
      <w:pPr>
        <w:pStyle w:val="Default"/>
        <w:rPr>
          <w:rFonts w:ascii="Arial" w:hAnsi="Arial" w:cs="Arial"/>
          <w:sz w:val="22"/>
          <w:szCs w:val="22"/>
        </w:rPr>
      </w:pPr>
    </w:p>
    <w:p w14:paraId="4CBEC75C" w14:textId="47188D0D" w:rsidR="000A0188" w:rsidRPr="00FF3822" w:rsidRDefault="000A0188" w:rsidP="000A0188">
      <w:pPr>
        <w:pStyle w:val="Pa3"/>
        <w:rPr>
          <w:rFonts w:ascii="Arial" w:hAnsi="Arial" w:cs="Arial"/>
          <w:sz w:val="22"/>
          <w:szCs w:val="22"/>
        </w:rPr>
      </w:pPr>
      <w:r w:rsidRPr="00FF3822">
        <w:rPr>
          <w:rFonts w:ascii="Arial" w:hAnsi="Arial" w:cs="Arial"/>
          <w:noProof/>
          <w:sz w:val="22"/>
          <w:szCs w:val="22"/>
          <w:lang w:eastAsia="en-GB"/>
        </w:rPr>
        <w:lastRenderedPageBreak/>
        <w:drawing>
          <wp:anchor distT="0" distB="0" distL="114300" distR="114300" simplePos="0" relativeHeight="251658255" behindDoc="1" locked="0" layoutInCell="1" allowOverlap="1" wp14:anchorId="6D2AB7A2" wp14:editId="0CE7189E">
            <wp:simplePos x="0" y="0"/>
            <wp:positionH relativeFrom="margin">
              <wp:align>left</wp:align>
            </wp:positionH>
            <wp:positionV relativeFrom="paragraph">
              <wp:posOffset>5715</wp:posOffset>
            </wp:positionV>
            <wp:extent cx="2743200" cy="2766695"/>
            <wp:effectExtent l="0" t="0" r="0" b="0"/>
            <wp:wrapTight wrapText="bothSides">
              <wp:wrapPolygon edited="0">
                <wp:start x="0" y="0"/>
                <wp:lineTo x="0" y="21417"/>
                <wp:lineTo x="21450" y="21417"/>
                <wp:lineTo x="214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3731"/>
                    <a:stretch/>
                  </pic:blipFill>
                  <pic:spPr bwMode="auto">
                    <a:xfrm>
                      <a:off x="0" y="0"/>
                      <a:ext cx="2743200" cy="2766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FF3822">
        <w:rPr>
          <w:rFonts w:ascii="Arial" w:hAnsi="Arial" w:cs="Arial"/>
          <w:sz w:val="22"/>
          <w:szCs w:val="22"/>
        </w:rPr>
        <w:t xml:space="preserve">Teachers and trainers are ‘dual professionals’; they are both subject and/or vocational specialists and experts in teaching and learning. They are committed to maintaining and developing their expertise in both aspects of their role to ensure the best outcomes for their learners. </w:t>
      </w:r>
    </w:p>
    <w:p w14:paraId="3A964A5D" w14:textId="77777777" w:rsidR="000A0188" w:rsidRPr="00FF3822" w:rsidRDefault="000A0188" w:rsidP="000A0188">
      <w:pPr>
        <w:pStyle w:val="Default"/>
        <w:rPr>
          <w:rFonts w:ascii="Arial" w:hAnsi="Arial" w:cs="Arial"/>
          <w:sz w:val="22"/>
          <w:szCs w:val="22"/>
        </w:rPr>
      </w:pPr>
    </w:p>
    <w:p w14:paraId="4DF30291" w14:textId="4D9790C0" w:rsidR="000A0188" w:rsidRPr="00FF3822" w:rsidRDefault="000A0188" w:rsidP="000A0188">
      <w:pPr>
        <w:pStyle w:val="Pa3"/>
        <w:rPr>
          <w:rFonts w:ascii="Arial" w:hAnsi="Arial" w:cs="Arial"/>
          <w:sz w:val="22"/>
          <w:szCs w:val="22"/>
        </w:rPr>
      </w:pPr>
      <w:r w:rsidRPr="00FF3822">
        <w:rPr>
          <w:rFonts w:ascii="Arial" w:hAnsi="Arial" w:cs="Arial"/>
          <w:sz w:val="22"/>
          <w:szCs w:val="22"/>
        </w:rPr>
        <w:t xml:space="preserve">These expectations of teachers and trainers underpin the 2014 professional standards, with their overall purpose being to support teachers and trainers to maintain and improve standards of teaching and learning, and outcomes for learners. </w:t>
      </w:r>
    </w:p>
    <w:p w14:paraId="13E4C6E7" w14:textId="1BEFDCAC" w:rsidR="000A0188" w:rsidRPr="00FF3822" w:rsidRDefault="000A0188" w:rsidP="000A0188">
      <w:pPr>
        <w:pStyle w:val="Default"/>
        <w:rPr>
          <w:rFonts w:ascii="Arial" w:hAnsi="Arial" w:cs="Arial"/>
          <w:sz w:val="22"/>
          <w:szCs w:val="22"/>
        </w:rPr>
      </w:pPr>
    </w:p>
    <w:p w14:paraId="692B2284" w14:textId="4BF11873" w:rsidR="00611D85" w:rsidRPr="002833D4" w:rsidRDefault="000A0188" w:rsidP="000A0188">
      <w:pPr>
        <w:autoSpaceDE w:val="0"/>
        <w:autoSpaceDN w:val="0"/>
        <w:adjustRightInd w:val="0"/>
        <w:jc w:val="both"/>
        <w:rPr>
          <w:rFonts w:cs="Arial"/>
        </w:rPr>
      </w:pPr>
      <w:r w:rsidRPr="002833D4">
        <w:rPr>
          <w:rFonts w:cs="Arial"/>
        </w:rPr>
        <w:t>The professional standards are set across three sections each of equal importance: each links to and supports the other sections.</w:t>
      </w:r>
    </w:p>
    <w:p w14:paraId="48196129" w14:textId="43EC8B22" w:rsidR="000A0188" w:rsidRPr="00FF3822" w:rsidRDefault="00FF3822" w:rsidP="000A0188">
      <w:pPr>
        <w:pStyle w:val="Default"/>
        <w:spacing w:before="440" w:after="220" w:line="281" w:lineRule="atLeast"/>
        <w:rPr>
          <w:rFonts w:ascii="Arial" w:hAnsi="Arial" w:cs="Arial"/>
          <w:color w:val="auto"/>
          <w:sz w:val="22"/>
          <w:szCs w:val="20"/>
        </w:rPr>
      </w:pPr>
      <w:r>
        <w:rPr>
          <w:rFonts w:ascii="Arial" w:hAnsi="Arial" w:cs="Arial"/>
          <w:bCs/>
          <w:color w:val="auto"/>
          <w:sz w:val="22"/>
          <w:szCs w:val="20"/>
        </w:rPr>
        <w:t>T</w:t>
      </w:r>
      <w:r w:rsidR="000A0188" w:rsidRPr="00FF3822">
        <w:rPr>
          <w:rFonts w:ascii="Arial" w:hAnsi="Arial" w:cs="Arial"/>
          <w:bCs/>
          <w:color w:val="auto"/>
          <w:sz w:val="22"/>
          <w:szCs w:val="20"/>
        </w:rPr>
        <w:t>he 2014 professional standards:</w:t>
      </w:r>
    </w:p>
    <w:p w14:paraId="10B15044" w14:textId="6B061840" w:rsidR="000A0188" w:rsidRPr="00FF3822" w:rsidRDefault="000A0188" w:rsidP="000A0188">
      <w:pPr>
        <w:pStyle w:val="Pa5"/>
        <w:numPr>
          <w:ilvl w:val="0"/>
          <w:numId w:val="37"/>
        </w:numPr>
        <w:rPr>
          <w:rFonts w:ascii="Arial" w:hAnsi="Arial" w:cs="Arial"/>
          <w:sz w:val="22"/>
          <w:szCs w:val="22"/>
        </w:rPr>
      </w:pPr>
      <w:r w:rsidRPr="00FF3822">
        <w:rPr>
          <w:rFonts w:ascii="Arial" w:hAnsi="Arial" w:cs="Arial"/>
          <w:sz w:val="22"/>
          <w:szCs w:val="22"/>
        </w:rPr>
        <w:t>set out clear expectations of effective practice in Education and Training;</w:t>
      </w:r>
    </w:p>
    <w:p w14:paraId="64DFA506" w14:textId="77777777" w:rsidR="000A0188" w:rsidRPr="00FF3822" w:rsidRDefault="000A0188" w:rsidP="000A0188">
      <w:pPr>
        <w:rPr>
          <w:rFonts w:cs="Arial"/>
          <w:sz w:val="14"/>
        </w:rPr>
      </w:pPr>
    </w:p>
    <w:p w14:paraId="7D610988" w14:textId="40085D3B" w:rsidR="000A0188" w:rsidRPr="00FF3822" w:rsidRDefault="000A0188" w:rsidP="000A0188">
      <w:pPr>
        <w:pStyle w:val="Pa5"/>
        <w:numPr>
          <w:ilvl w:val="0"/>
          <w:numId w:val="37"/>
        </w:numPr>
        <w:rPr>
          <w:rFonts w:ascii="Arial" w:hAnsi="Arial" w:cs="Arial"/>
          <w:sz w:val="22"/>
          <w:szCs w:val="22"/>
        </w:rPr>
      </w:pPr>
      <w:r w:rsidRPr="00FF3822">
        <w:rPr>
          <w:rFonts w:ascii="Arial" w:hAnsi="Arial" w:cs="Arial"/>
          <w:sz w:val="22"/>
          <w:szCs w:val="22"/>
        </w:rPr>
        <w:t xml:space="preserve">enable teachers and trainers to identify areas for their own professional development; </w:t>
      </w:r>
    </w:p>
    <w:p w14:paraId="69512C4F" w14:textId="77777777" w:rsidR="000A0188" w:rsidRPr="00FF3822" w:rsidRDefault="000A0188" w:rsidP="000A0188">
      <w:pPr>
        <w:rPr>
          <w:rFonts w:cs="Arial"/>
          <w:sz w:val="14"/>
        </w:rPr>
      </w:pPr>
    </w:p>
    <w:p w14:paraId="0EB79587" w14:textId="096F2B8E" w:rsidR="000A0188" w:rsidRPr="00FF3822" w:rsidRDefault="000A0188" w:rsidP="000A0188">
      <w:pPr>
        <w:pStyle w:val="Pa5"/>
        <w:numPr>
          <w:ilvl w:val="0"/>
          <w:numId w:val="37"/>
        </w:numPr>
        <w:rPr>
          <w:rFonts w:ascii="Arial" w:hAnsi="Arial" w:cs="Arial"/>
          <w:sz w:val="22"/>
          <w:szCs w:val="22"/>
        </w:rPr>
      </w:pPr>
      <w:r w:rsidRPr="00FF3822">
        <w:rPr>
          <w:rFonts w:ascii="Arial" w:hAnsi="Arial" w:cs="Arial"/>
          <w:sz w:val="22"/>
          <w:szCs w:val="22"/>
        </w:rPr>
        <w:t>support initial teacher education;</w:t>
      </w:r>
    </w:p>
    <w:p w14:paraId="72CACE17" w14:textId="77777777" w:rsidR="000A0188" w:rsidRPr="00FF3822" w:rsidRDefault="000A0188" w:rsidP="000A0188">
      <w:pPr>
        <w:rPr>
          <w:rFonts w:cs="Arial"/>
          <w:sz w:val="14"/>
        </w:rPr>
      </w:pPr>
    </w:p>
    <w:p w14:paraId="33F01DE8" w14:textId="640C8D6B" w:rsidR="000A0188" w:rsidRPr="00FF3822" w:rsidRDefault="000A0188" w:rsidP="000A0188">
      <w:pPr>
        <w:pStyle w:val="Pa5"/>
        <w:numPr>
          <w:ilvl w:val="0"/>
          <w:numId w:val="37"/>
        </w:numPr>
        <w:rPr>
          <w:rFonts w:ascii="Arial" w:hAnsi="Arial" w:cs="Arial"/>
          <w:sz w:val="22"/>
          <w:szCs w:val="22"/>
        </w:rPr>
      </w:pPr>
      <w:r w:rsidRPr="00FF3822">
        <w:rPr>
          <w:rFonts w:ascii="Arial" w:hAnsi="Arial" w:cs="Arial"/>
          <w:sz w:val="22"/>
          <w:szCs w:val="22"/>
        </w:rPr>
        <w:t>provide a national reference point that organisations can use to support the development of their staff.</w:t>
      </w:r>
    </w:p>
    <w:p w14:paraId="1DC04C67" w14:textId="77777777" w:rsidR="000A0188" w:rsidRPr="002833D4" w:rsidRDefault="000A0188" w:rsidP="000A0188">
      <w:pPr>
        <w:pStyle w:val="Default"/>
        <w:rPr>
          <w:rFonts w:ascii="Arial" w:hAnsi="Arial" w:cs="Arial"/>
        </w:rPr>
      </w:pPr>
    </w:p>
    <w:p w14:paraId="7337C9F4" w14:textId="1DB81A29" w:rsidR="00611D85" w:rsidRPr="002833D4" w:rsidRDefault="000A0188" w:rsidP="000A0188">
      <w:pPr>
        <w:autoSpaceDE w:val="0"/>
        <w:autoSpaceDN w:val="0"/>
        <w:adjustRightInd w:val="0"/>
        <w:jc w:val="both"/>
        <w:rPr>
          <w:rFonts w:cs="Arial"/>
        </w:rPr>
      </w:pPr>
      <w:r w:rsidRPr="002833D4">
        <w:rPr>
          <w:rFonts w:cs="Arial"/>
        </w:rPr>
        <w:t>The corresponding Guidance, which was developed with the support of practitioners, aims to help teachers and trainers use the standards and apply them to the context in which they work.</w:t>
      </w:r>
    </w:p>
    <w:p w14:paraId="5DC90AD1" w14:textId="77777777" w:rsidR="00611D85" w:rsidRPr="002833D4" w:rsidRDefault="00611D85" w:rsidP="00611D85">
      <w:pPr>
        <w:autoSpaceDE w:val="0"/>
        <w:autoSpaceDN w:val="0"/>
        <w:adjustRightInd w:val="0"/>
        <w:jc w:val="both"/>
        <w:rPr>
          <w:rFonts w:cs="Arial"/>
          <w:szCs w:val="24"/>
        </w:rPr>
      </w:pPr>
    </w:p>
    <w:p w14:paraId="4A0E022A" w14:textId="77777777" w:rsidR="000A0188" w:rsidRPr="008C60E7" w:rsidRDefault="000A0188" w:rsidP="000A0188">
      <w:pPr>
        <w:rPr>
          <w:rFonts w:cs="Arial"/>
          <w:color w:val="0000FF"/>
          <w:szCs w:val="20"/>
        </w:rPr>
      </w:pPr>
      <w:r w:rsidRPr="008C60E7">
        <w:rPr>
          <w:rFonts w:cs="Arial"/>
          <w:color w:val="000000"/>
          <w:szCs w:val="20"/>
        </w:rPr>
        <w:t xml:space="preserve">For more information have a look at: </w:t>
      </w:r>
      <w:hyperlink r:id="rId13" w:history="1">
        <w:r w:rsidRPr="008C60E7">
          <w:rPr>
            <w:rStyle w:val="Hyperlink"/>
            <w:rFonts w:cs="Arial"/>
            <w:szCs w:val="20"/>
          </w:rPr>
          <w:t>www.et-foundation.co.uk</w:t>
        </w:r>
      </w:hyperlink>
    </w:p>
    <w:p w14:paraId="0D5FAF0D" w14:textId="1675EB17" w:rsidR="00611D85" w:rsidRPr="002833D4" w:rsidRDefault="00611D85" w:rsidP="00611D85">
      <w:pPr>
        <w:autoSpaceDE w:val="0"/>
        <w:autoSpaceDN w:val="0"/>
        <w:adjustRightInd w:val="0"/>
        <w:jc w:val="both"/>
        <w:rPr>
          <w:rFonts w:cs="Arial"/>
          <w:szCs w:val="24"/>
        </w:rPr>
      </w:pPr>
    </w:p>
    <w:p w14:paraId="23DC5A36" w14:textId="39BE236B" w:rsidR="00611D85" w:rsidRPr="002833D4" w:rsidRDefault="00611D85" w:rsidP="00611D85">
      <w:pPr>
        <w:rPr>
          <w:rFonts w:cs="Arial"/>
        </w:rPr>
      </w:pPr>
      <w:r w:rsidRPr="002833D4">
        <w:rPr>
          <w:rFonts w:cs="Arial"/>
        </w:rPr>
        <w:t xml:space="preserve">As a professional teacher or trainer you should demonstrate commitment to the </w:t>
      </w:r>
      <w:r w:rsidR="003F54E9">
        <w:rPr>
          <w:rFonts w:cs="Arial"/>
        </w:rPr>
        <w:t>ETF standards in your professional practice as shown on the next page.</w:t>
      </w:r>
    </w:p>
    <w:p w14:paraId="577D858F" w14:textId="77777777" w:rsidR="00611D85" w:rsidRPr="003F54E9" w:rsidRDefault="00611D85" w:rsidP="003F54E9">
      <w:pPr>
        <w:ind w:left="426"/>
        <w:rPr>
          <w:rFonts w:cs="Arial"/>
          <w:sz w:val="12"/>
        </w:rPr>
      </w:pPr>
    </w:p>
    <w:p w14:paraId="0AE81F19" w14:textId="77777777" w:rsidR="003F54E9" w:rsidRDefault="003F54E9">
      <w:pPr>
        <w:spacing w:after="160" w:line="259" w:lineRule="auto"/>
        <w:rPr>
          <w:rFonts w:eastAsiaTheme="majorEastAsia" w:cs="Arial"/>
          <w:color w:val="B43412" w:themeColor="accent1" w:themeShade="BF"/>
          <w:sz w:val="36"/>
          <w:szCs w:val="26"/>
        </w:rPr>
      </w:pPr>
      <w:r>
        <w:rPr>
          <w:rFonts w:cs="Arial"/>
        </w:rPr>
        <w:br w:type="page"/>
      </w:r>
    </w:p>
    <w:p w14:paraId="0579A4C8" w14:textId="50FCBCE9" w:rsidR="00611D85" w:rsidRPr="002833D4" w:rsidRDefault="00611D85" w:rsidP="00611D85">
      <w:pPr>
        <w:pStyle w:val="Heading2"/>
        <w:rPr>
          <w:rFonts w:cs="Arial"/>
        </w:rPr>
      </w:pPr>
      <w:bookmarkStart w:id="2" w:name="_Toc491936806"/>
      <w:r w:rsidRPr="002833D4">
        <w:rPr>
          <w:rFonts w:cs="Arial"/>
        </w:rPr>
        <w:lastRenderedPageBreak/>
        <w:t>Professional values and attributes</w:t>
      </w:r>
      <w:bookmarkEnd w:id="2"/>
    </w:p>
    <w:p w14:paraId="739580E5" w14:textId="77777777" w:rsidR="003F54E9" w:rsidRPr="003F54E9" w:rsidRDefault="003F54E9" w:rsidP="003F54E9">
      <w:pPr>
        <w:ind w:left="426"/>
        <w:rPr>
          <w:rFonts w:cs="Arial"/>
          <w:sz w:val="12"/>
        </w:rPr>
      </w:pPr>
    </w:p>
    <w:p w14:paraId="44D2D3FB" w14:textId="205536BD" w:rsidR="00611D85" w:rsidRPr="002833D4" w:rsidRDefault="00611D85" w:rsidP="00611D85">
      <w:pPr>
        <w:rPr>
          <w:rFonts w:cs="Arial"/>
        </w:rPr>
      </w:pPr>
      <w:r w:rsidRPr="002833D4">
        <w:rPr>
          <w:rFonts w:cs="Arial"/>
        </w:rPr>
        <w:t>Develop your own judgement of what works and does not wor</w:t>
      </w:r>
      <w:r w:rsidR="000A0188" w:rsidRPr="002833D4">
        <w:rPr>
          <w:rFonts w:cs="Arial"/>
        </w:rPr>
        <w:t>k in your teaching and training</w:t>
      </w:r>
    </w:p>
    <w:p w14:paraId="753FD9CA" w14:textId="77777777" w:rsidR="000A0188" w:rsidRPr="003F54E9" w:rsidRDefault="000A0188" w:rsidP="003F54E9">
      <w:pPr>
        <w:ind w:left="426"/>
        <w:rPr>
          <w:rFonts w:cs="Arial"/>
          <w:sz w:val="12"/>
        </w:rPr>
      </w:pPr>
    </w:p>
    <w:p w14:paraId="671B27FC" w14:textId="73DDBA28" w:rsidR="00611D85" w:rsidRPr="002833D4" w:rsidRDefault="00611D85" w:rsidP="00660A98">
      <w:pPr>
        <w:pStyle w:val="ListParagraph"/>
        <w:numPr>
          <w:ilvl w:val="0"/>
          <w:numId w:val="18"/>
        </w:numPr>
        <w:ind w:left="426"/>
        <w:rPr>
          <w:rFonts w:cs="Arial"/>
        </w:rPr>
      </w:pPr>
      <w:r w:rsidRPr="002833D4">
        <w:rPr>
          <w:rFonts w:cs="Arial"/>
        </w:rPr>
        <w:t>Reflect on what works</w:t>
      </w:r>
      <w:r w:rsidR="003F54E9">
        <w:rPr>
          <w:rFonts w:cs="Arial"/>
        </w:rPr>
        <w:t xml:space="preserve"> best </w:t>
      </w:r>
      <w:r w:rsidRPr="002833D4">
        <w:rPr>
          <w:rFonts w:cs="Arial"/>
        </w:rPr>
        <w:t>in your teaching and learning to meet the diverse needs of learners.</w:t>
      </w:r>
    </w:p>
    <w:p w14:paraId="17D9ECA7" w14:textId="77777777" w:rsidR="00611D85" w:rsidRPr="002833D4" w:rsidRDefault="00611D85" w:rsidP="00660A98">
      <w:pPr>
        <w:ind w:left="426"/>
        <w:rPr>
          <w:rFonts w:cs="Arial"/>
          <w:sz w:val="12"/>
        </w:rPr>
      </w:pPr>
    </w:p>
    <w:p w14:paraId="1E58910C" w14:textId="77777777" w:rsidR="00611D85" w:rsidRPr="002833D4" w:rsidRDefault="00611D85" w:rsidP="00660A98">
      <w:pPr>
        <w:pStyle w:val="ListParagraph"/>
        <w:numPr>
          <w:ilvl w:val="0"/>
          <w:numId w:val="18"/>
        </w:numPr>
        <w:ind w:left="426"/>
        <w:rPr>
          <w:rFonts w:cs="Arial"/>
        </w:rPr>
      </w:pPr>
      <w:r w:rsidRPr="002833D4">
        <w:rPr>
          <w:rFonts w:cs="Arial"/>
        </w:rPr>
        <w:t>Evaluate and challenge your practice, values and beliefs.</w:t>
      </w:r>
    </w:p>
    <w:p w14:paraId="46C12CAF" w14:textId="77777777" w:rsidR="00611D85" w:rsidRPr="002833D4" w:rsidRDefault="00611D85" w:rsidP="00660A98">
      <w:pPr>
        <w:ind w:left="426"/>
        <w:rPr>
          <w:rFonts w:cs="Arial"/>
          <w:sz w:val="12"/>
        </w:rPr>
      </w:pPr>
    </w:p>
    <w:p w14:paraId="7BDC1FAB" w14:textId="77777777" w:rsidR="00611D85" w:rsidRPr="002833D4" w:rsidRDefault="00611D85" w:rsidP="00660A98">
      <w:pPr>
        <w:pStyle w:val="ListParagraph"/>
        <w:numPr>
          <w:ilvl w:val="0"/>
          <w:numId w:val="18"/>
        </w:numPr>
        <w:ind w:left="426"/>
        <w:rPr>
          <w:rFonts w:cs="Arial"/>
        </w:rPr>
      </w:pPr>
      <w:r w:rsidRPr="002833D4">
        <w:rPr>
          <w:rFonts w:cs="Arial"/>
        </w:rPr>
        <w:t>Inspire, motivate and raise aspirations of learners through your enthusiasm and knowledge.</w:t>
      </w:r>
    </w:p>
    <w:p w14:paraId="46B7EB1E" w14:textId="77777777" w:rsidR="00611D85" w:rsidRPr="002833D4" w:rsidRDefault="00611D85" w:rsidP="00660A98">
      <w:pPr>
        <w:ind w:left="426"/>
        <w:rPr>
          <w:rFonts w:cs="Arial"/>
          <w:sz w:val="12"/>
        </w:rPr>
      </w:pPr>
    </w:p>
    <w:p w14:paraId="18C3AB74" w14:textId="77777777" w:rsidR="00611D85" w:rsidRPr="009E65FC" w:rsidRDefault="00611D85" w:rsidP="009E65FC">
      <w:pPr>
        <w:pStyle w:val="ListParagraph"/>
        <w:numPr>
          <w:ilvl w:val="0"/>
          <w:numId w:val="18"/>
        </w:numPr>
        <w:ind w:left="426"/>
        <w:rPr>
          <w:rFonts w:cs="Arial"/>
        </w:rPr>
      </w:pPr>
      <w:r w:rsidRPr="009E65FC">
        <w:rPr>
          <w:rFonts w:cs="Arial"/>
        </w:rPr>
        <w:t>Be creative and innovative in selecting and adapting strategies to help learners to learn.</w:t>
      </w:r>
    </w:p>
    <w:p w14:paraId="2595348B" w14:textId="77777777" w:rsidR="00611D85" w:rsidRPr="002833D4" w:rsidRDefault="00611D85" w:rsidP="00660A98">
      <w:pPr>
        <w:ind w:left="426"/>
        <w:rPr>
          <w:rFonts w:cs="Arial"/>
          <w:sz w:val="12"/>
        </w:rPr>
      </w:pPr>
    </w:p>
    <w:p w14:paraId="680D8333" w14:textId="77777777" w:rsidR="00611D85" w:rsidRPr="002833D4" w:rsidRDefault="00611D85" w:rsidP="00660A98">
      <w:pPr>
        <w:pStyle w:val="ListParagraph"/>
        <w:numPr>
          <w:ilvl w:val="0"/>
          <w:numId w:val="18"/>
        </w:numPr>
        <w:ind w:left="426"/>
        <w:rPr>
          <w:rFonts w:cs="Arial"/>
        </w:rPr>
      </w:pPr>
      <w:r w:rsidRPr="002833D4">
        <w:rPr>
          <w:rFonts w:cs="Arial"/>
        </w:rPr>
        <w:t>Value and promote social and cultural diversity, equality of opportunity and inclusion.</w:t>
      </w:r>
    </w:p>
    <w:p w14:paraId="696F1909" w14:textId="77777777" w:rsidR="00611D85" w:rsidRPr="002833D4" w:rsidRDefault="00611D85" w:rsidP="00660A98">
      <w:pPr>
        <w:ind w:left="426"/>
        <w:rPr>
          <w:rFonts w:cs="Arial"/>
          <w:sz w:val="12"/>
        </w:rPr>
      </w:pPr>
    </w:p>
    <w:p w14:paraId="6620627B" w14:textId="77777777" w:rsidR="00611D85" w:rsidRPr="002833D4" w:rsidRDefault="00611D85" w:rsidP="00660A98">
      <w:pPr>
        <w:pStyle w:val="ListParagraph"/>
        <w:numPr>
          <w:ilvl w:val="0"/>
          <w:numId w:val="18"/>
        </w:numPr>
        <w:ind w:left="426"/>
        <w:rPr>
          <w:rFonts w:cs="Arial"/>
        </w:rPr>
      </w:pPr>
      <w:r w:rsidRPr="002833D4">
        <w:rPr>
          <w:rFonts w:cs="Arial"/>
        </w:rPr>
        <w:t>Build positive and collaborative relationships with colleagues and learners.</w:t>
      </w:r>
    </w:p>
    <w:p w14:paraId="036EFE53" w14:textId="77777777" w:rsidR="00611D85" w:rsidRPr="00660A98" w:rsidRDefault="00611D85" w:rsidP="00611D85">
      <w:pPr>
        <w:autoSpaceDE w:val="0"/>
        <w:autoSpaceDN w:val="0"/>
        <w:adjustRightInd w:val="0"/>
        <w:jc w:val="both"/>
        <w:rPr>
          <w:rFonts w:cs="Arial"/>
          <w:bCs/>
          <w:sz w:val="16"/>
          <w:szCs w:val="24"/>
        </w:rPr>
      </w:pPr>
    </w:p>
    <w:p w14:paraId="23D84ED9" w14:textId="17C29F8F" w:rsidR="003F54E9" w:rsidRDefault="00611D85" w:rsidP="009E65FC">
      <w:pPr>
        <w:pStyle w:val="Heading2"/>
        <w:rPr>
          <w:rFonts w:cs="Arial"/>
        </w:rPr>
      </w:pPr>
      <w:bookmarkStart w:id="3" w:name="_Toc491936807"/>
      <w:r w:rsidRPr="002833D4">
        <w:rPr>
          <w:rFonts w:cs="Arial"/>
        </w:rPr>
        <w:t>Professional knowle</w:t>
      </w:r>
      <w:r w:rsidR="00911A4A">
        <w:rPr>
          <w:rFonts w:cs="Arial"/>
        </w:rPr>
        <w:t>dge and understanding</w:t>
      </w:r>
      <w:bookmarkEnd w:id="3"/>
    </w:p>
    <w:p w14:paraId="66DF2014" w14:textId="77777777" w:rsidR="009E65FC" w:rsidRPr="00413881" w:rsidRDefault="009E65FC" w:rsidP="00413881">
      <w:pPr>
        <w:ind w:left="426"/>
        <w:rPr>
          <w:rFonts w:cs="Arial"/>
          <w:sz w:val="12"/>
        </w:rPr>
      </w:pPr>
    </w:p>
    <w:p w14:paraId="4C5A9371" w14:textId="77777777" w:rsidR="00611D85" w:rsidRPr="002833D4" w:rsidRDefault="00611D85" w:rsidP="00611D85">
      <w:pPr>
        <w:rPr>
          <w:rFonts w:cs="Arial"/>
        </w:rPr>
      </w:pPr>
      <w:r w:rsidRPr="002833D4">
        <w:rPr>
          <w:rFonts w:cs="Arial"/>
        </w:rPr>
        <w:t>Develop deep and critically informed knowledge and understanding in theory and practice</w:t>
      </w:r>
    </w:p>
    <w:p w14:paraId="2D931A70" w14:textId="77777777" w:rsidR="000A0188" w:rsidRPr="003F54E9" w:rsidRDefault="000A0188" w:rsidP="003F54E9">
      <w:pPr>
        <w:ind w:left="426"/>
        <w:rPr>
          <w:rFonts w:cs="Arial"/>
          <w:sz w:val="12"/>
        </w:rPr>
      </w:pPr>
    </w:p>
    <w:p w14:paraId="49D745FE" w14:textId="77777777" w:rsidR="00611D85" w:rsidRPr="002833D4" w:rsidRDefault="00611D85" w:rsidP="00660A98">
      <w:pPr>
        <w:pStyle w:val="ListParagraph"/>
        <w:numPr>
          <w:ilvl w:val="0"/>
          <w:numId w:val="19"/>
        </w:numPr>
        <w:ind w:left="426"/>
        <w:rPr>
          <w:rFonts w:cs="Arial"/>
        </w:rPr>
      </w:pPr>
      <w:r w:rsidRPr="002833D4">
        <w:rPr>
          <w:rFonts w:cs="Arial"/>
        </w:rPr>
        <w:t>Maintain and update knowledge of your subject and/or vocational area.</w:t>
      </w:r>
    </w:p>
    <w:p w14:paraId="62A50959" w14:textId="77777777" w:rsidR="00611D85" w:rsidRPr="002833D4" w:rsidRDefault="00611D85" w:rsidP="00660A98">
      <w:pPr>
        <w:ind w:left="426"/>
        <w:rPr>
          <w:rFonts w:cs="Arial"/>
          <w:sz w:val="12"/>
        </w:rPr>
      </w:pPr>
    </w:p>
    <w:p w14:paraId="706480A2" w14:textId="77777777" w:rsidR="00611D85" w:rsidRPr="002833D4" w:rsidRDefault="00611D85" w:rsidP="00660A98">
      <w:pPr>
        <w:pStyle w:val="ListParagraph"/>
        <w:numPr>
          <w:ilvl w:val="0"/>
          <w:numId w:val="19"/>
        </w:numPr>
        <w:ind w:left="426"/>
        <w:rPr>
          <w:rFonts w:cs="Arial"/>
        </w:rPr>
      </w:pPr>
      <w:r w:rsidRPr="002833D4">
        <w:rPr>
          <w:rFonts w:cs="Arial"/>
        </w:rPr>
        <w:t>Maintain and update your knowledge of educational research to develop evidence-based practice.</w:t>
      </w:r>
    </w:p>
    <w:p w14:paraId="5AA7B6DE" w14:textId="77777777" w:rsidR="00611D85" w:rsidRPr="002833D4" w:rsidRDefault="00611D85" w:rsidP="00660A98">
      <w:pPr>
        <w:ind w:left="426"/>
        <w:rPr>
          <w:rFonts w:cs="Arial"/>
          <w:sz w:val="12"/>
        </w:rPr>
      </w:pPr>
    </w:p>
    <w:p w14:paraId="6F1F51C4" w14:textId="559A72DC" w:rsidR="00611D85" w:rsidRPr="002833D4" w:rsidRDefault="00611D85" w:rsidP="00660A98">
      <w:pPr>
        <w:pStyle w:val="ListParagraph"/>
        <w:numPr>
          <w:ilvl w:val="0"/>
          <w:numId w:val="19"/>
        </w:numPr>
        <w:ind w:left="426"/>
        <w:rPr>
          <w:rFonts w:cs="Arial"/>
        </w:rPr>
      </w:pPr>
      <w:r w:rsidRPr="002833D4">
        <w:rPr>
          <w:rFonts w:cs="Arial"/>
        </w:rPr>
        <w:t xml:space="preserve">Apply theoretical understanding of effective practice in teaching, learning and </w:t>
      </w:r>
      <w:r w:rsidR="00660A98">
        <w:rPr>
          <w:rFonts w:cs="Arial"/>
        </w:rPr>
        <w:t>a</w:t>
      </w:r>
      <w:r w:rsidRPr="002833D4">
        <w:rPr>
          <w:rFonts w:cs="Arial"/>
        </w:rPr>
        <w:t>ssessment drawing on research and other evidence.</w:t>
      </w:r>
    </w:p>
    <w:p w14:paraId="1F90B45B" w14:textId="77777777" w:rsidR="00611D85" w:rsidRPr="002833D4" w:rsidRDefault="00611D85" w:rsidP="00660A98">
      <w:pPr>
        <w:ind w:left="426"/>
        <w:rPr>
          <w:rFonts w:cs="Arial"/>
          <w:sz w:val="12"/>
        </w:rPr>
      </w:pPr>
    </w:p>
    <w:p w14:paraId="0D63CD1F" w14:textId="77777777" w:rsidR="00611D85" w:rsidRPr="002833D4" w:rsidRDefault="00611D85" w:rsidP="00660A98">
      <w:pPr>
        <w:pStyle w:val="ListParagraph"/>
        <w:numPr>
          <w:ilvl w:val="0"/>
          <w:numId w:val="19"/>
        </w:numPr>
        <w:ind w:left="426"/>
        <w:rPr>
          <w:rFonts w:cs="Arial"/>
        </w:rPr>
      </w:pPr>
      <w:r w:rsidRPr="002833D4">
        <w:rPr>
          <w:rFonts w:cs="Arial"/>
        </w:rPr>
        <w:t>Evaluate your practice with others and assess its impact on learning.</w:t>
      </w:r>
    </w:p>
    <w:p w14:paraId="48C0CB5E" w14:textId="77777777" w:rsidR="00611D85" w:rsidRPr="002833D4" w:rsidRDefault="00611D85" w:rsidP="00660A98">
      <w:pPr>
        <w:ind w:left="426"/>
        <w:rPr>
          <w:rFonts w:cs="Arial"/>
          <w:sz w:val="12"/>
        </w:rPr>
      </w:pPr>
    </w:p>
    <w:p w14:paraId="2746BC54" w14:textId="77777777" w:rsidR="00611D85" w:rsidRPr="002833D4" w:rsidRDefault="00611D85" w:rsidP="00660A98">
      <w:pPr>
        <w:pStyle w:val="ListParagraph"/>
        <w:numPr>
          <w:ilvl w:val="0"/>
          <w:numId w:val="19"/>
        </w:numPr>
        <w:ind w:left="426"/>
        <w:rPr>
          <w:rFonts w:cs="Arial"/>
        </w:rPr>
      </w:pPr>
      <w:r w:rsidRPr="002833D4">
        <w:rPr>
          <w:rFonts w:cs="Arial"/>
        </w:rPr>
        <w:t>Manage and promote positive learner behaviour.</w:t>
      </w:r>
    </w:p>
    <w:p w14:paraId="5FB39A8F" w14:textId="77777777" w:rsidR="00611D85" w:rsidRPr="002833D4" w:rsidRDefault="00611D85" w:rsidP="00660A98">
      <w:pPr>
        <w:ind w:left="426"/>
        <w:rPr>
          <w:rFonts w:cs="Arial"/>
          <w:sz w:val="12"/>
        </w:rPr>
      </w:pPr>
    </w:p>
    <w:p w14:paraId="083D5B0F" w14:textId="77777777" w:rsidR="00611D85" w:rsidRPr="002833D4" w:rsidRDefault="00611D85" w:rsidP="00660A98">
      <w:pPr>
        <w:pStyle w:val="ListParagraph"/>
        <w:numPr>
          <w:ilvl w:val="0"/>
          <w:numId w:val="19"/>
        </w:numPr>
        <w:ind w:left="426"/>
        <w:rPr>
          <w:rFonts w:cs="Arial"/>
        </w:rPr>
      </w:pPr>
      <w:r w:rsidRPr="002833D4">
        <w:rPr>
          <w:rFonts w:cs="Arial"/>
        </w:rPr>
        <w:t>Understand the teaching and professional role and your responsibilities.</w:t>
      </w:r>
    </w:p>
    <w:p w14:paraId="34DB12A3" w14:textId="77777777" w:rsidR="00611D85" w:rsidRPr="00660A98" w:rsidRDefault="00611D85" w:rsidP="00611D85">
      <w:pPr>
        <w:autoSpaceDE w:val="0"/>
        <w:autoSpaceDN w:val="0"/>
        <w:adjustRightInd w:val="0"/>
        <w:jc w:val="both"/>
        <w:rPr>
          <w:rFonts w:cs="Arial"/>
          <w:bCs/>
          <w:sz w:val="16"/>
          <w:szCs w:val="24"/>
        </w:rPr>
      </w:pPr>
    </w:p>
    <w:p w14:paraId="5366B5EE" w14:textId="77777777" w:rsidR="00611D85" w:rsidRPr="002833D4" w:rsidRDefault="00611D85" w:rsidP="00611D85">
      <w:pPr>
        <w:pStyle w:val="Heading2"/>
        <w:rPr>
          <w:rFonts w:cs="Arial"/>
        </w:rPr>
      </w:pPr>
      <w:bookmarkStart w:id="4" w:name="_Toc491936808"/>
      <w:r w:rsidRPr="002833D4">
        <w:rPr>
          <w:rFonts w:cs="Arial"/>
        </w:rPr>
        <w:t>Professional skills</w:t>
      </w:r>
      <w:bookmarkEnd w:id="4"/>
    </w:p>
    <w:p w14:paraId="2FFA6AF2" w14:textId="77777777" w:rsidR="003F54E9" w:rsidRPr="003F54E9" w:rsidRDefault="003F54E9" w:rsidP="003F54E9">
      <w:pPr>
        <w:ind w:left="426"/>
        <w:rPr>
          <w:rFonts w:cs="Arial"/>
          <w:sz w:val="12"/>
        </w:rPr>
      </w:pPr>
    </w:p>
    <w:p w14:paraId="09C64A73" w14:textId="77777777" w:rsidR="00611D85" w:rsidRPr="002833D4" w:rsidRDefault="00611D85" w:rsidP="00611D85">
      <w:pPr>
        <w:rPr>
          <w:rFonts w:cs="Arial"/>
        </w:rPr>
      </w:pPr>
      <w:r w:rsidRPr="002833D4">
        <w:rPr>
          <w:rFonts w:cs="Arial"/>
        </w:rPr>
        <w:t>Develop your expertise and skills to ensure the best outcomes for learners</w:t>
      </w:r>
    </w:p>
    <w:p w14:paraId="0021BA05" w14:textId="77777777" w:rsidR="000A0188" w:rsidRPr="003F54E9" w:rsidRDefault="000A0188" w:rsidP="003F54E9">
      <w:pPr>
        <w:ind w:left="426"/>
        <w:rPr>
          <w:rFonts w:cs="Arial"/>
          <w:sz w:val="12"/>
        </w:rPr>
      </w:pPr>
    </w:p>
    <w:p w14:paraId="1722D77A" w14:textId="77777777" w:rsidR="00611D85" w:rsidRPr="002833D4" w:rsidRDefault="00611D85" w:rsidP="00660A98">
      <w:pPr>
        <w:pStyle w:val="ListParagraph"/>
        <w:numPr>
          <w:ilvl w:val="0"/>
          <w:numId w:val="20"/>
        </w:numPr>
        <w:ind w:left="426"/>
        <w:rPr>
          <w:rFonts w:cs="Arial"/>
        </w:rPr>
      </w:pPr>
      <w:r w:rsidRPr="002833D4">
        <w:rPr>
          <w:rFonts w:cs="Arial"/>
        </w:rPr>
        <w:t>Motivate and inspire learners to promote achievement and develop their skills to enable progression.</w:t>
      </w:r>
    </w:p>
    <w:p w14:paraId="2EB1118D" w14:textId="77777777" w:rsidR="00611D85" w:rsidRPr="002833D4" w:rsidRDefault="00611D85" w:rsidP="00660A98">
      <w:pPr>
        <w:ind w:left="426"/>
        <w:rPr>
          <w:rFonts w:cs="Arial"/>
          <w:sz w:val="12"/>
        </w:rPr>
      </w:pPr>
    </w:p>
    <w:p w14:paraId="59FB2AD5" w14:textId="77777777" w:rsidR="00611D85" w:rsidRPr="002833D4" w:rsidRDefault="00611D85" w:rsidP="00660A98">
      <w:pPr>
        <w:pStyle w:val="ListParagraph"/>
        <w:numPr>
          <w:ilvl w:val="0"/>
          <w:numId w:val="20"/>
        </w:numPr>
        <w:ind w:left="426"/>
        <w:rPr>
          <w:rFonts w:cs="Arial"/>
        </w:rPr>
      </w:pPr>
      <w:r w:rsidRPr="002833D4">
        <w:rPr>
          <w:rFonts w:cs="Arial"/>
        </w:rPr>
        <w:t>Plan and deliver effective learning programmes for diverse groups or individuals in a safe and inclusive environment.</w:t>
      </w:r>
    </w:p>
    <w:p w14:paraId="13A71AB4" w14:textId="77777777" w:rsidR="00611D85" w:rsidRPr="002833D4" w:rsidRDefault="00611D85" w:rsidP="00660A98">
      <w:pPr>
        <w:ind w:left="426"/>
        <w:rPr>
          <w:rFonts w:cs="Arial"/>
          <w:sz w:val="12"/>
        </w:rPr>
      </w:pPr>
    </w:p>
    <w:p w14:paraId="0CB81F65" w14:textId="77777777" w:rsidR="00611D85" w:rsidRPr="002833D4" w:rsidRDefault="00611D85" w:rsidP="00660A98">
      <w:pPr>
        <w:pStyle w:val="ListParagraph"/>
        <w:numPr>
          <w:ilvl w:val="0"/>
          <w:numId w:val="20"/>
        </w:numPr>
        <w:ind w:left="426"/>
        <w:rPr>
          <w:rFonts w:cs="Arial"/>
        </w:rPr>
      </w:pPr>
      <w:r w:rsidRPr="002833D4">
        <w:rPr>
          <w:rFonts w:cs="Arial"/>
        </w:rPr>
        <w:t>Promote the benefits of technology and support learners in its use.</w:t>
      </w:r>
    </w:p>
    <w:p w14:paraId="0E991B6B" w14:textId="77777777" w:rsidR="00611D85" w:rsidRPr="002833D4" w:rsidRDefault="00611D85" w:rsidP="00660A98">
      <w:pPr>
        <w:ind w:left="426"/>
        <w:rPr>
          <w:rFonts w:cs="Arial"/>
          <w:sz w:val="12"/>
        </w:rPr>
      </w:pPr>
    </w:p>
    <w:p w14:paraId="22BD946A" w14:textId="77777777" w:rsidR="00611D85" w:rsidRPr="002833D4" w:rsidRDefault="00611D85" w:rsidP="00660A98">
      <w:pPr>
        <w:pStyle w:val="ListParagraph"/>
        <w:numPr>
          <w:ilvl w:val="0"/>
          <w:numId w:val="20"/>
        </w:numPr>
        <w:ind w:left="426"/>
        <w:rPr>
          <w:rFonts w:cs="Arial"/>
        </w:rPr>
      </w:pPr>
      <w:r w:rsidRPr="002833D4">
        <w:rPr>
          <w:rFonts w:cs="Arial"/>
        </w:rPr>
        <w:t>Address the mathematics and English needs of learners and work creatively to overcome individual barriers to learning.</w:t>
      </w:r>
    </w:p>
    <w:p w14:paraId="5DF3775B" w14:textId="77777777" w:rsidR="00611D85" w:rsidRPr="002833D4" w:rsidRDefault="00611D85" w:rsidP="00660A98">
      <w:pPr>
        <w:ind w:left="426"/>
        <w:rPr>
          <w:rFonts w:cs="Arial"/>
          <w:sz w:val="12"/>
        </w:rPr>
      </w:pPr>
    </w:p>
    <w:p w14:paraId="6036B785" w14:textId="77777777" w:rsidR="00611D85" w:rsidRPr="002833D4" w:rsidRDefault="00611D85" w:rsidP="00660A98">
      <w:pPr>
        <w:pStyle w:val="ListParagraph"/>
        <w:numPr>
          <w:ilvl w:val="0"/>
          <w:numId w:val="20"/>
        </w:numPr>
        <w:ind w:left="426"/>
        <w:rPr>
          <w:rFonts w:cs="Arial"/>
        </w:rPr>
      </w:pPr>
      <w:r w:rsidRPr="002833D4">
        <w:rPr>
          <w:rFonts w:cs="Arial"/>
        </w:rPr>
        <w:t>Enable learners to share responsibility for their own learning and assessment, setting goals that stretch and challenge.</w:t>
      </w:r>
    </w:p>
    <w:p w14:paraId="2E2B64E0" w14:textId="77777777" w:rsidR="00611D85" w:rsidRPr="002833D4" w:rsidRDefault="00611D85" w:rsidP="00660A98">
      <w:pPr>
        <w:ind w:left="426"/>
        <w:rPr>
          <w:rFonts w:cs="Arial"/>
          <w:sz w:val="12"/>
        </w:rPr>
      </w:pPr>
    </w:p>
    <w:p w14:paraId="51C9AD01" w14:textId="77777777" w:rsidR="00611D85" w:rsidRPr="002833D4" w:rsidRDefault="00611D85" w:rsidP="00660A98">
      <w:pPr>
        <w:pStyle w:val="ListParagraph"/>
        <w:numPr>
          <w:ilvl w:val="0"/>
          <w:numId w:val="20"/>
        </w:numPr>
        <w:ind w:left="426"/>
        <w:rPr>
          <w:rFonts w:cs="Arial"/>
        </w:rPr>
      </w:pPr>
      <w:r w:rsidRPr="002833D4">
        <w:rPr>
          <w:rFonts w:cs="Arial"/>
        </w:rPr>
        <w:t>Apply appropriate and fair methods of assessment and provide constructive and timely feedback to support progression and achievement.</w:t>
      </w:r>
    </w:p>
    <w:p w14:paraId="40FEF214" w14:textId="77777777" w:rsidR="00611D85" w:rsidRPr="002833D4" w:rsidRDefault="00611D85" w:rsidP="00660A98">
      <w:pPr>
        <w:ind w:left="426"/>
        <w:rPr>
          <w:rFonts w:cs="Arial"/>
          <w:sz w:val="12"/>
        </w:rPr>
      </w:pPr>
    </w:p>
    <w:p w14:paraId="0F99C6A1" w14:textId="77777777" w:rsidR="00611D85" w:rsidRPr="002833D4" w:rsidRDefault="00611D85" w:rsidP="00660A98">
      <w:pPr>
        <w:pStyle w:val="ListParagraph"/>
        <w:numPr>
          <w:ilvl w:val="0"/>
          <w:numId w:val="20"/>
        </w:numPr>
        <w:ind w:left="426"/>
        <w:rPr>
          <w:rFonts w:cs="Arial"/>
        </w:rPr>
      </w:pPr>
      <w:r w:rsidRPr="002833D4">
        <w:rPr>
          <w:rFonts w:cs="Arial"/>
        </w:rPr>
        <w:t>Maintain and update your teaching and training expertise and vocational skills through collaboration with employers.</w:t>
      </w:r>
    </w:p>
    <w:p w14:paraId="1965CE68" w14:textId="77777777" w:rsidR="00611D85" w:rsidRPr="002833D4" w:rsidRDefault="00611D85" w:rsidP="00611D85">
      <w:pPr>
        <w:rPr>
          <w:rFonts w:cs="Arial"/>
          <w:sz w:val="12"/>
        </w:rPr>
      </w:pPr>
    </w:p>
    <w:p w14:paraId="462F45EC" w14:textId="778D4540" w:rsidR="00611D85" w:rsidRPr="002833D4" w:rsidRDefault="00611D85" w:rsidP="00660A98">
      <w:pPr>
        <w:pStyle w:val="ListParagraph"/>
        <w:numPr>
          <w:ilvl w:val="0"/>
          <w:numId w:val="20"/>
        </w:numPr>
        <w:spacing w:after="160" w:line="259" w:lineRule="auto"/>
        <w:ind w:left="426"/>
        <w:rPr>
          <w:rFonts w:cs="Arial"/>
        </w:rPr>
      </w:pPr>
      <w:r w:rsidRPr="002833D4">
        <w:rPr>
          <w:rFonts w:cs="Arial"/>
        </w:rPr>
        <w:t>Contribute to organisational development and quality improvement through collaboration with others.</w:t>
      </w:r>
    </w:p>
    <w:sectPr w:rsidR="00611D85" w:rsidRPr="002833D4" w:rsidSect="00FF3822">
      <w:headerReference w:type="default" r:id="rId14"/>
      <w:footerReference w:type="default" r:id="rId15"/>
      <w:type w:val="continuous"/>
      <w:pgSz w:w="11906" w:h="16838"/>
      <w:pgMar w:top="1440" w:right="1440" w:bottom="1440" w:left="1440" w:header="708" w:footer="708"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8034E" w14:textId="77777777" w:rsidR="00DC6D5D" w:rsidRDefault="00DC6D5D" w:rsidP="00E421D4">
      <w:r>
        <w:separator/>
      </w:r>
    </w:p>
  </w:endnote>
  <w:endnote w:type="continuationSeparator" w:id="0">
    <w:p w14:paraId="018822C0" w14:textId="77777777" w:rsidR="00DC6D5D" w:rsidRDefault="00DC6D5D" w:rsidP="00E421D4">
      <w:r>
        <w:continuationSeparator/>
      </w:r>
    </w:p>
  </w:endnote>
  <w:endnote w:type="continuationNotice" w:id="1">
    <w:p w14:paraId="344CE76B" w14:textId="77777777" w:rsidR="00DC6D5D" w:rsidRDefault="00DC6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hitman BoldLF">
    <w:altName w:val="Whitman BoldLF"/>
    <w:panose1 w:val="00000000000000000000"/>
    <w:charset w:val="00"/>
    <w:family w:val="roman"/>
    <w:notTrueType/>
    <w:pitch w:val="default"/>
    <w:sig w:usb0="00000003" w:usb1="00000000" w:usb2="00000000" w:usb3="00000000" w:csb0="00000001" w:csb1="00000000"/>
  </w:font>
  <w:font w:name="Whitman BoldOsF">
    <w:altName w:val="Whitman BoldOs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C9115" w14:textId="4ADD7945" w:rsidR="00DC6D5D" w:rsidRPr="002B7BC5" w:rsidRDefault="00DC6D5D" w:rsidP="00D1550A">
    <w:pPr>
      <w:pStyle w:val="Footer"/>
      <w:pBdr>
        <w:top w:val="single" w:sz="4" w:space="1" w:color="D9D9D9" w:themeColor="background1" w:themeShade="D9"/>
      </w:pBdr>
      <w:tabs>
        <w:tab w:val="clear" w:pos="4513"/>
        <w:tab w:val="clear" w:pos="9026"/>
      </w:tabs>
      <w:rPr>
        <w:rFonts w:cs="Arial"/>
        <w:color w:val="7F7F7F" w:themeColor="background1" w:themeShade="7F"/>
        <w:spacing w:val="60"/>
        <w:sz w:val="16"/>
      </w:rPr>
    </w:pPr>
    <w:r w:rsidRPr="00E421D4">
      <w:rPr>
        <w:rFonts w:cs="Arial"/>
        <w:sz w:val="16"/>
      </w:rPr>
      <w:t>School of Education and Professional Development</w:t>
    </w:r>
    <w:r>
      <w:rPr>
        <w:rFonts w:cs="Arial"/>
        <w:sz w:val="16"/>
      </w:rPr>
      <w:t>, University of Huddersfield</w:t>
    </w:r>
    <w:r>
      <w:tab/>
    </w:r>
    <w:sdt>
      <w:sdtPr>
        <w:rPr>
          <w:rFonts w:cs="Arial"/>
          <w:sz w:val="16"/>
        </w:rPr>
        <w:id w:val="1651326119"/>
        <w:docPartObj>
          <w:docPartGallery w:val="Page Numbers (Bottom of Page)"/>
          <w:docPartUnique/>
        </w:docPartObj>
      </w:sdtPr>
      <w:sdtEndPr>
        <w:rPr>
          <w:color w:val="7F7F7F" w:themeColor="background1" w:themeShade="7F"/>
          <w:spacing w:val="60"/>
        </w:rPr>
      </w:sdtEndPr>
      <w:sdtContent>
        <w:r>
          <w:rPr>
            <w:rFonts w:cs="Arial"/>
            <w:sz w:val="16"/>
          </w:rPr>
          <w:tab/>
        </w:r>
        <w:r>
          <w:rPr>
            <w:rFonts w:cs="Arial"/>
            <w:sz w:val="16"/>
          </w:rPr>
          <w:tab/>
          <w:t xml:space="preserve">         </w:t>
        </w:r>
        <w:r w:rsidRPr="00E421D4">
          <w:rPr>
            <w:rFonts w:cs="Arial"/>
            <w:color w:val="7F7F7F" w:themeColor="background1" w:themeShade="7F"/>
            <w:spacing w:val="60"/>
            <w:sz w:val="16"/>
          </w:rPr>
          <w:t>Page</w:t>
        </w:r>
      </w:sdtContent>
    </w:sdt>
    <w:r>
      <w:rPr>
        <w:rFonts w:cs="Arial"/>
        <w:color w:val="7F7F7F" w:themeColor="background1" w:themeShade="7F"/>
        <w:spacing w:val="60"/>
        <w:sz w:val="16"/>
      </w:rPr>
      <w:t xml:space="preserve"> </w:t>
    </w:r>
    <w:r w:rsidRPr="006D6EA0">
      <w:rPr>
        <w:rFonts w:cs="Arial"/>
        <w:color w:val="7F7F7F" w:themeColor="background1" w:themeShade="7F"/>
        <w:spacing w:val="60"/>
        <w:sz w:val="16"/>
      </w:rPr>
      <w:fldChar w:fldCharType="begin"/>
    </w:r>
    <w:r w:rsidRPr="006D6EA0">
      <w:rPr>
        <w:rFonts w:cs="Arial"/>
        <w:color w:val="7F7F7F" w:themeColor="background1" w:themeShade="7F"/>
        <w:spacing w:val="60"/>
        <w:sz w:val="16"/>
      </w:rPr>
      <w:instrText xml:space="preserve"> PAGE   \* MERGEFORMAT </w:instrText>
    </w:r>
    <w:r w:rsidRPr="006D6EA0">
      <w:rPr>
        <w:rFonts w:cs="Arial"/>
        <w:color w:val="7F7F7F" w:themeColor="background1" w:themeShade="7F"/>
        <w:spacing w:val="60"/>
        <w:sz w:val="16"/>
      </w:rPr>
      <w:fldChar w:fldCharType="separate"/>
    </w:r>
    <w:r w:rsidR="00561147">
      <w:rPr>
        <w:rFonts w:cs="Arial"/>
        <w:noProof/>
        <w:color w:val="7F7F7F" w:themeColor="background1" w:themeShade="7F"/>
        <w:spacing w:val="60"/>
        <w:sz w:val="16"/>
      </w:rPr>
      <w:t>19</w:t>
    </w:r>
    <w:r w:rsidRPr="006D6EA0">
      <w:rPr>
        <w:rFonts w:cs="Arial"/>
        <w:noProof/>
        <w:color w:val="7F7F7F" w:themeColor="background1" w:themeShade="7F"/>
        <w:spacing w:val="6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15B30" w14:textId="77777777" w:rsidR="00DC6D5D" w:rsidRDefault="00DC6D5D" w:rsidP="00E421D4">
      <w:r>
        <w:separator/>
      </w:r>
    </w:p>
  </w:footnote>
  <w:footnote w:type="continuationSeparator" w:id="0">
    <w:p w14:paraId="4270AB67" w14:textId="77777777" w:rsidR="00DC6D5D" w:rsidRDefault="00DC6D5D" w:rsidP="00E421D4">
      <w:r>
        <w:continuationSeparator/>
      </w:r>
    </w:p>
  </w:footnote>
  <w:footnote w:type="continuationNotice" w:id="1">
    <w:p w14:paraId="130E32FE" w14:textId="77777777" w:rsidR="00DC6D5D" w:rsidRDefault="00DC6D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E0C72" w14:textId="4B5C22BC" w:rsidR="00DC6D5D" w:rsidRPr="00D1550A" w:rsidRDefault="00DC6D5D" w:rsidP="00D1550A">
    <w:pPr>
      <w:pStyle w:val="Header"/>
      <w:jc w:val="center"/>
      <w:rPr>
        <w:sz w:val="16"/>
      </w:rPr>
    </w:pPr>
    <w:r>
      <w:rPr>
        <w:sz w:val="16"/>
      </w:rPr>
      <w:t>Pre-Service (</w:t>
    </w:r>
    <w:r w:rsidRPr="00D1550A">
      <w:rPr>
        <w:sz w:val="16"/>
      </w:rPr>
      <w:t>Lifelong Learning</w:t>
    </w:r>
    <w:r>
      <w:rPr>
        <w:sz w:val="16"/>
      </w:rPr>
      <w:t>)</w:t>
    </w:r>
    <w:r w:rsidRPr="00D1550A">
      <w:rPr>
        <w:sz w:val="16"/>
      </w:rPr>
      <w:t xml:space="preserve"> Cert Ed/PGCE/PGDipE Placement Handbook 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771E"/>
    <w:multiLevelType w:val="hybridMultilevel"/>
    <w:tmpl w:val="0180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52E8C"/>
    <w:multiLevelType w:val="hybridMultilevel"/>
    <w:tmpl w:val="EA4C0F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4D42AA"/>
    <w:multiLevelType w:val="hybridMultilevel"/>
    <w:tmpl w:val="55CC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6363BB"/>
    <w:multiLevelType w:val="hybridMultilevel"/>
    <w:tmpl w:val="80D4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DD2936"/>
    <w:multiLevelType w:val="hybridMultilevel"/>
    <w:tmpl w:val="57A4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07092A"/>
    <w:multiLevelType w:val="hybridMultilevel"/>
    <w:tmpl w:val="92F0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A92B4E"/>
    <w:multiLevelType w:val="hybridMultilevel"/>
    <w:tmpl w:val="1CC6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EA0701"/>
    <w:multiLevelType w:val="hybridMultilevel"/>
    <w:tmpl w:val="BA2CB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C97A8C"/>
    <w:multiLevelType w:val="hybridMultilevel"/>
    <w:tmpl w:val="5580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9E267D"/>
    <w:multiLevelType w:val="hybridMultilevel"/>
    <w:tmpl w:val="79A8A6B2"/>
    <w:lvl w:ilvl="0" w:tplc="7AE4E3B2">
      <w:start w:val="1"/>
      <w:numFmt w:val="bullet"/>
      <w:lvlText w:val="-"/>
      <w:lvlJc w:val="left"/>
      <w:pPr>
        <w:ind w:left="1116" w:hanging="360"/>
      </w:pPr>
      <w:rPr>
        <w:rFonts w:ascii="Calibri" w:eastAsiaTheme="minorHAnsi" w:hAnsi="Calibri" w:cstheme="minorBidi"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10">
    <w:nsid w:val="1ACB087C"/>
    <w:multiLevelType w:val="hybridMultilevel"/>
    <w:tmpl w:val="DA8E0076"/>
    <w:lvl w:ilvl="0" w:tplc="7AE4E3B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3B33AA"/>
    <w:multiLevelType w:val="hybridMultilevel"/>
    <w:tmpl w:val="72862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B75636"/>
    <w:multiLevelType w:val="hybridMultilevel"/>
    <w:tmpl w:val="3FDC4AC8"/>
    <w:lvl w:ilvl="0" w:tplc="7AE4E3B2">
      <w:start w:val="1"/>
      <w:numFmt w:val="bullet"/>
      <w:lvlText w:val="-"/>
      <w:lvlJc w:val="left"/>
      <w:pPr>
        <w:tabs>
          <w:tab w:val="num" w:pos="1116"/>
        </w:tabs>
        <w:ind w:left="1116" w:hanging="360"/>
      </w:pPr>
      <w:rPr>
        <w:rFonts w:ascii="Calibri" w:eastAsiaTheme="minorHAnsi" w:hAnsi="Calibri" w:cstheme="minorBidi" w:hint="default"/>
      </w:rPr>
    </w:lvl>
    <w:lvl w:ilvl="1" w:tplc="08090003">
      <w:start w:val="1"/>
      <w:numFmt w:val="bullet"/>
      <w:lvlText w:val="o"/>
      <w:lvlJc w:val="left"/>
      <w:pPr>
        <w:tabs>
          <w:tab w:val="num" w:pos="1836"/>
        </w:tabs>
        <w:ind w:left="1836" w:hanging="360"/>
      </w:pPr>
      <w:rPr>
        <w:rFonts w:ascii="Courier New" w:hAnsi="Courier New" w:cs="Courier New" w:hint="default"/>
      </w:rPr>
    </w:lvl>
    <w:lvl w:ilvl="2" w:tplc="08090005" w:tentative="1">
      <w:start w:val="1"/>
      <w:numFmt w:val="bullet"/>
      <w:lvlText w:val=""/>
      <w:lvlJc w:val="left"/>
      <w:pPr>
        <w:tabs>
          <w:tab w:val="num" w:pos="2556"/>
        </w:tabs>
        <w:ind w:left="2556" w:hanging="360"/>
      </w:pPr>
      <w:rPr>
        <w:rFonts w:ascii="Wingdings" w:hAnsi="Wingdings" w:hint="default"/>
      </w:rPr>
    </w:lvl>
    <w:lvl w:ilvl="3" w:tplc="08090001" w:tentative="1">
      <w:start w:val="1"/>
      <w:numFmt w:val="bullet"/>
      <w:lvlText w:val=""/>
      <w:lvlJc w:val="left"/>
      <w:pPr>
        <w:tabs>
          <w:tab w:val="num" w:pos="3276"/>
        </w:tabs>
        <w:ind w:left="3276" w:hanging="360"/>
      </w:pPr>
      <w:rPr>
        <w:rFonts w:ascii="Symbol" w:hAnsi="Symbol" w:hint="default"/>
      </w:rPr>
    </w:lvl>
    <w:lvl w:ilvl="4" w:tplc="08090003" w:tentative="1">
      <w:start w:val="1"/>
      <w:numFmt w:val="bullet"/>
      <w:lvlText w:val="o"/>
      <w:lvlJc w:val="left"/>
      <w:pPr>
        <w:tabs>
          <w:tab w:val="num" w:pos="3996"/>
        </w:tabs>
        <w:ind w:left="3996" w:hanging="360"/>
      </w:pPr>
      <w:rPr>
        <w:rFonts w:ascii="Courier New" w:hAnsi="Courier New" w:cs="Courier New" w:hint="default"/>
      </w:rPr>
    </w:lvl>
    <w:lvl w:ilvl="5" w:tplc="08090005" w:tentative="1">
      <w:start w:val="1"/>
      <w:numFmt w:val="bullet"/>
      <w:lvlText w:val=""/>
      <w:lvlJc w:val="left"/>
      <w:pPr>
        <w:tabs>
          <w:tab w:val="num" w:pos="4716"/>
        </w:tabs>
        <w:ind w:left="4716" w:hanging="360"/>
      </w:pPr>
      <w:rPr>
        <w:rFonts w:ascii="Wingdings" w:hAnsi="Wingdings" w:hint="default"/>
      </w:rPr>
    </w:lvl>
    <w:lvl w:ilvl="6" w:tplc="08090001" w:tentative="1">
      <w:start w:val="1"/>
      <w:numFmt w:val="bullet"/>
      <w:lvlText w:val=""/>
      <w:lvlJc w:val="left"/>
      <w:pPr>
        <w:tabs>
          <w:tab w:val="num" w:pos="5436"/>
        </w:tabs>
        <w:ind w:left="5436" w:hanging="360"/>
      </w:pPr>
      <w:rPr>
        <w:rFonts w:ascii="Symbol" w:hAnsi="Symbol" w:hint="default"/>
      </w:rPr>
    </w:lvl>
    <w:lvl w:ilvl="7" w:tplc="08090003" w:tentative="1">
      <w:start w:val="1"/>
      <w:numFmt w:val="bullet"/>
      <w:lvlText w:val="o"/>
      <w:lvlJc w:val="left"/>
      <w:pPr>
        <w:tabs>
          <w:tab w:val="num" w:pos="6156"/>
        </w:tabs>
        <w:ind w:left="6156" w:hanging="360"/>
      </w:pPr>
      <w:rPr>
        <w:rFonts w:ascii="Courier New" w:hAnsi="Courier New" w:cs="Courier New" w:hint="default"/>
      </w:rPr>
    </w:lvl>
    <w:lvl w:ilvl="8" w:tplc="08090005" w:tentative="1">
      <w:start w:val="1"/>
      <w:numFmt w:val="bullet"/>
      <w:lvlText w:val=""/>
      <w:lvlJc w:val="left"/>
      <w:pPr>
        <w:tabs>
          <w:tab w:val="num" w:pos="6876"/>
        </w:tabs>
        <w:ind w:left="6876" w:hanging="360"/>
      </w:pPr>
      <w:rPr>
        <w:rFonts w:ascii="Wingdings" w:hAnsi="Wingdings" w:hint="default"/>
      </w:rPr>
    </w:lvl>
  </w:abstractNum>
  <w:abstractNum w:abstractNumId="13">
    <w:nsid w:val="26B77CD1"/>
    <w:multiLevelType w:val="hybridMultilevel"/>
    <w:tmpl w:val="7DCED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C54D95"/>
    <w:multiLevelType w:val="hybridMultilevel"/>
    <w:tmpl w:val="4B4A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1D59F7"/>
    <w:multiLevelType w:val="hybridMultilevel"/>
    <w:tmpl w:val="34D4280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6F6474A"/>
    <w:multiLevelType w:val="hybridMultilevel"/>
    <w:tmpl w:val="48E2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CC1C28"/>
    <w:multiLevelType w:val="hybridMultilevel"/>
    <w:tmpl w:val="D596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1A1C71"/>
    <w:multiLevelType w:val="singleLevel"/>
    <w:tmpl w:val="0F4C7636"/>
    <w:lvl w:ilvl="0">
      <w:start w:val="1"/>
      <w:numFmt w:val="bullet"/>
      <w:lvlText w:val=""/>
      <w:lvlJc w:val="left"/>
      <w:pPr>
        <w:tabs>
          <w:tab w:val="num" w:pos="1260"/>
        </w:tabs>
        <w:ind w:left="1260" w:hanging="504"/>
      </w:pPr>
      <w:rPr>
        <w:rFonts w:ascii="Symbol" w:hAnsi="Symbol" w:cs="Symbol" w:hint="default"/>
      </w:rPr>
    </w:lvl>
  </w:abstractNum>
  <w:abstractNum w:abstractNumId="19">
    <w:nsid w:val="453368AA"/>
    <w:multiLevelType w:val="hybridMultilevel"/>
    <w:tmpl w:val="F9F2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7012F8"/>
    <w:multiLevelType w:val="hybridMultilevel"/>
    <w:tmpl w:val="D9D67F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994725"/>
    <w:multiLevelType w:val="hybridMultilevel"/>
    <w:tmpl w:val="2B1E9270"/>
    <w:lvl w:ilvl="0" w:tplc="7AE4E3B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8F76EB"/>
    <w:multiLevelType w:val="hybridMultilevel"/>
    <w:tmpl w:val="CF78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F6670F"/>
    <w:multiLevelType w:val="hybridMultilevel"/>
    <w:tmpl w:val="0C78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8C33AA"/>
    <w:multiLevelType w:val="hybridMultilevel"/>
    <w:tmpl w:val="9178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C21E2D"/>
    <w:multiLevelType w:val="hybridMultilevel"/>
    <w:tmpl w:val="A268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D95B4D"/>
    <w:multiLevelType w:val="hybridMultilevel"/>
    <w:tmpl w:val="CF72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24356D"/>
    <w:multiLevelType w:val="hybridMultilevel"/>
    <w:tmpl w:val="CA82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151031"/>
    <w:multiLevelType w:val="hybridMultilevel"/>
    <w:tmpl w:val="EC702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204D9F"/>
    <w:multiLevelType w:val="hybridMultilevel"/>
    <w:tmpl w:val="0EB82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9F7508"/>
    <w:multiLevelType w:val="hybridMultilevel"/>
    <w:tmpl w:val="6216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ED650B"/>
    <w:multiLevelType w:val="hybridMultilevel"/>
    <w:tmpl w:val="66682C56"/>
    <w:lvl w:ilvl="0" w:tplc="08090003">
      <w:start w:val="1"/>
      <w:numFmt w:val="bullet"/>
      <w:lvlText w:val="o"/>
      <w:lvlJc w:val="left"/>
      <w:pPr>
        <w:tabs>
          <w:tab w:val="num" w:pos="1116"/>
        </w:tabs>
        <w:ind w:left="1116" w:hanging="360"/>
      </w:pPr>
      <w:rPr>
        <w:rFonts w:ascii="Courier New" w:hAnsi="Courier New" w:cs="Courier New" w:hint="default"/>
      </w:rPr>
    </w:lvl>
    <w:lvl w:ilvl="1" w:tplc="08090003">
      <w:start w:val="1"/>
      <w:numFmt w:val="bullet"/>
      <w:lvlText w:val="o"/>
      <w:lvlJc w:val="left"/>
      <w:pPr>
        <w:tabs>
          <w:tab w:val="num" w:pos="1836"/>
        </w:tabs>
        <w:ind w:left="1836" w:hanging="360"/>
      </w:pPr>
      <w:rPr>
        <w:rFonts w:ascii="Courier New" w:hAnsi="Courier New" w:cs="Courier New" w:hint="default"/>
      </w:rPr>
    </w:lvl>
    <w:lvl w:ilvl="2" w:tplc="08090005" w:tentative="1">
      <w:start w:val="1"/>
      <w:numFmt w:val="bullet"/>
      <w:lvlText w:val=""/>
      <w:lvlJc w:val="left"/>
      <w:pPr>
        <w:tabs>
          <w:tab w:val="num" w:pos="2556"/>
        </w:tabs>
        <w:ind w:left="2556" w:hanging="360"/>
      </w:pPr>
      <w:rPr>
        <w:rFonts w:ascii="Wingdings" w:hAnsi="Wingdings" w:hint="default"/>
      </w:rPr>
    </w:lvl>
    <w:lvl w:ilvl="3" w:tplc="08090001" w:tentative="1">
      <w:start w:val="1"/>
      <w:numFmt w:val="bullet"/>
      <w:lvlText w:val=""/>
      <w:lvlJc w:val="left"/>
      <w:pPr>
        <w:tabs>
          <w:tab w:val="num" w:pos="3276"/>
        </w:tabs>
        <w:ind w:left="3276" w:hanging="360"/>
      </w:pPr>
      <w:rPr>
        <w:rFonts w:ascii="Symbol" w:hAnsi="Symbol" w:hint="default"/>
      </w:rPr>
    </w:lvl>
    <w:lvl w:ilvl="4" w:tplc="08090003" w:tentative="1">
      <w:start w:val="1"/>
      <w:numFmt w:val="bullet"/>
      <w:lvlText w:val="o"/>
      <w:lvlJc w:val="left"/>
      <w:pPr>
        <w:tabs>
          <w:tab w:val="num" w:pos="3996"/>
        </w:tabs>
        <w:ind w:left="3996" w:hanging="360"/>
      </w:pPr>
      <w:rPr>
        <w:rFonts w:ascii="Courier New" w:hAnsi="Courier New" w:cs="Courier New" w:hint="default"/>
      </w:rPr>
    </w:lvl>
    <w:lvl w:ilvl="5" w:tplc="08090005" w:tentative="1">
      <w:start w:val="1"/>
      <w:numFmt w:val="bullet"/>
      <w:lvlText w:val=""/>
      <w:lvlJc w:val="left"/>
      <w:pPr>
        <w:tabs>
          <w:tab w:val="num" w:pos="4716"/>
        </w:tabs>
        <w:ind w:left="4716" w:hanging="360"/>
      </w:pPr>
      <w:rPr>
        <w:rFonts w:ascii="Wingdings" w:hAnsi="Wingdings" w:hint="default"/>
      </w:rPr>
    </w:lvl>
    <w:lvl w:ilvl="6" w:tplc="08090001" w:tentative="1">
      <w:start w:val="1"/>
      <w:numFmt w:val="bullet"/>
      <w:lvlText w:val=""/>
      <w:lvlJc w:val="left"/>
      <w:pPr>
        <w:tabs>
          <w:tab w:val="num" w:pos="5436"/>
        </w:tabs>
        <w:ind w:left="5436" w:hanging="360"/>
      </w:pPr>
      <w:rPr>
        <w:rFonts w:ascii="Symbol" w:hAnsi="Symbol" w:hint="default"/>
      </w:rPr>
    </w:lvl>
    <w:lvl w:ilvl="7" w:tplc="08090003" w:tentative="1">
      <w:start w:val="1"/>
      <w:numFmt w:val="bullet"/>
      <w:lvlText w:val="o"/>
      <w:lvlJc w:val="left"/>
      <w:pPr>
        <w:tabs>
          <w:tab w:val="num" w:pos="6156"/>
        </w:tabs>
        <w:ind w:left="6156" w:hanging="360"/>
      </w:pPr>
      <w:rPr>
        <w:rFonts w:ascii="Courier New" w:hAnsi="Courier New" w:cs="Courier New" w:hint="default"/>
      </w:rPr>
    </w:lvl>
    <w:lvl w:ilvl="8" w:tplc="08090005" w:tentative="1">
      <w:start w:val="1"/>
      <w:numFmt w:val="bullet"/>
      <w:lvlText w:val=""/>
      <w:lvlJc w:val="left"/>
      <w:pPr>
        <w:tabs>
          <w:tab w:val="num" w:pos="6876"/>
        </w:tabs>
        <w:ind w:left="6876" w:hanging="360"/>
      </w:pPr>
      <w:rPr>
        <w:rFonts w:ascii="Wingdings" w:hAnsi="Wingdings" w:hint="default"/>
      </w:rPr>
    </w:lvl>
  </w:abstractNum>
  <w:abstractNum w:abstractNumId="32">
    <w:nsid w:val="6C1B2273"/>
    <w:multiLevelType w:val="hybridMultilevel"/>
    <w:tmpl w:val="92206D02"/>
    <w:lvl w:ilvl="0" w:tplc="08090001">
      <w:start w:val="1"/>
      <w:numFmt w:val="bullet"/>
      <w:lvlText w:val=""/>
      <w:lvlJc w:val="left"/>
      <w:pPr>
        <w:ind w:left="1972" w:hanging="360"/>
      </w:pPr>
      <w:rPr>
        <w:rFonts w:ascii="Symbol" w:hAnsi="Symbol" w:hint="default"/>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33">
    <w:nsid w:val="6EAF0CA8"/>
    <w:multiLevelType w:val="hybridMultilevel"/>
    <w:tmpl w:val="91BC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5652F6"/>
    <w:multiLevelType w:val="hybridMultilevel"/>
    <w:tmpl w:val="BF607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9631A3"/>
    <w:multiLevelType w:val="hybridMultilevel"/>
    <w:tmpl w:val="DEEE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501301"/>
    <w:multiLevelType w:val="hybridMultilevel"/>
    <w:tmpl w:val="8BCEF6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nsid w:val="77752502"/>
    <w:multiLevelType w:val="hybridMultilevel"/>
    <w:tmpl w:val="7F8A4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371804"/>
    <w:multiLevelType w:val="hybridMultilevel"/>
    <w:tmpl w:val="034A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35"/>
  </w:num>
  <w:num w:numId="5">
    <w:abstractNumId w:val="0"/>
  </w:num>
  <w:num w:numId="6">
    <w:abstractNumId w:val="17"/>
  </w:num>
  <w:num w:numId="7">
    <w:abstractNumId w:val="24"/>
  </w:num>
  <w:num w:numId="8">
    <w:abstractNumId w:val="30"/>
  </w:num>
  <w:num w:numId="9">
    <w:abstractNumId w:val="13"/>
  </w:num>
  <w:num w:numId="10">
    <w:abstractNumId w:val="22"/>
  </w:num>
  <w:num w:numId="11">
    <w:abstractNumId w:val="5"/>
  </w:num>
  <w:num w:numId="12">
    <w:abstractNumId w:val="26"/>
  </w:num>
  <w:num w:numId="13">
    <w:abstractNumId w:val="25"/>
  </w:num>
  <w:num w:numId="14">
    <w:abstractNumId w:val="3"/>
  </w:num>
  <w:num w:numId="15">
    <w:abstractNumId w:val="8"/>
  </w:num>
  <w:num w:numId="16">
    <w:abstractNumId w:val="16"/>
  </w:num>
  <w:num w:numId="17">
    <w:abstractNumId w:val="23"/>
  </w:num>
  <w:num w:numId="18">
    <w:abstractNumId w:val="29"/>
  </w:num>
  <w:num w:numId="19">
    <w:abstractNumId w:val="11"/>
  </w:num>
  <w:num w:numId="20">
    <w:abstractNumId w:val="7"/>
  </w:num>
  <w:num w:numId="21">
    <w:abstractNumId w:val="18"/>
  </w:num>
  <w:num w:numId="22">
    <w:abstractNumId w:val="31"/>
  </w:num>
  <w:num w:numId="23">
    <w:abstractNumId w:val="32"/>
  </w:num>
  <w:num w:numId="24">
    <w:abstractNumId w:val="36"/>
  </w:num>
  <w:num w:numId="25">
    <w:abstractNumId w:val="19"/>
  </w:num>
  <w:num w:numId="26">
    <w:abstractNumId w:val="15"/>
  </w:num>
  <w:num w:numId="27">
    <w:abstractNumId w:val="2"/>
  </w:num>
  <w:num w:numId="28">
    <w:abstractNumId w:val="34"/>
  </w:num>
  <w:num w:numId="29">
    <w:abstractNumId w:val="37"/>
  </w:num>
  <w:num w:numId="30">
    <w:abstractNumId w:val="38"/>
  </w:num>
  <w:num w:numId="31">
    <w:abstractNumId w:val="6"/>
  </w:num>
  <w:num w:numId="32">
    <w:abstractNumId w:val="33"/>
  </w:num>
  <w:num w:numId="33">
    <w:abstractNumId w:val="1"/>
  </w:num>
  <w:num w:numId="34">
    <w:abstractNumId w:val="20"/>
  </w:num>
  <w:num w:numId="35">
    <w:abstractNumId w:val="12"/>
  </w:num>
  <w:num w:numId="36">
    <w:abstractNumId w:val="21"/>
  </w:num>
  <w:num w:numId="37">
    <w:abstractNumId w:val="27"/>
  </w:num>
  <w:num w:numId="38">
    <w:abstractNumId w:val="9"/>
  </w:num>
  <w:num w:numId="39">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D4"/>
    <w:rsid w:val="00032451"/>
    <w:rsid w:val="00035611"/>
    <w:rsid w:val="000447E6"/>
    <w:rsid w:val="0006607E"/>
    <w:rsid w:val="00066183"/>
    <w:rsid w:val="00066C33"/>
    <w:rsid w:val="00072B76"/>
    <w:rsid w:val="000A0188"/>
    <w:rsid w:val="000F2183"/>
    <w:rsid w:val="00105B26"/>
    <w:rsid w:val="00132C51"/>
    <w:rsid w:val="00141FF8"/>
    <w:rsid w:val="00153388"/>
    <w:rsid w:val="00160B26"/>
    <w:rsid w:val="0018799D"/>
    <w:rsid w:val="001976DE"/>
    <w:rsid w:val="001A7424"/>
    <w:rsid w:val="001D757F"/>
    <w:rsid w:val="0022286A"/>
    <w:rsid w:val="00256F8F"/>
    <w:rsid w:val="002833D4"/>
    <w:rsid w:val="002A1B2E"/>
    <w:rsid w:val="002A1ECC"/>
    <w:rsid w:val="002B7BC5"/>
    <w:rsid w:val="002C3A8D"/>
    <w:rsid w:val="002C4DE0"/>
    <w:rsid w:val="002D756B"/>
    <w:rsid w:val="002F08F3"/>
    <w:rsid w:val="00305EFE"/>
    <w:rsid w:val="00327A36"/>
    <w:rsid w:val="00333EBA"/>
    <w:rsid w:val="00344220"/>
    <w:rsid w:val="00371379"/>
    <w:rsid w:val="00393D2E"/>
    <w:rsid w:val="0039568E"/>
    <w:rsid w:val="003A250B"/>
    <w:rsid w:val="003B0523"/>
    <w:rsid w:val="003E012A"/>
    <w:rsid w:val="003F0FFC"/>
    <w:rsid w:val="003F54E9"/>
    <w:rsid w:val="003F61EE"/>
    <w:rsid w:val="003F65DA"/>
    <w:rsid w:val="00413881"/>
    <w:rsid w:val="00432779"/>
    <w:rsid w:val="00444C71"/>
    <w:rsid w:val="00455346"/>
    <w:rsid w:val="00463E1D"/>
    <w:rsid w:val="00472901"/>
    <w:rsid w:val="0048683F"/>
    <w:rsid w:val="004877EF"/>
    <w:rsid w:val="004A10AC"/>
    <w:rsid w:val="004D410B"/>
    <w:rsid w:val="004E330B"/>
    <w:rsid w:val="004F078B"/>
    <w:rsid w:val="004F315B"/>
    <w:rsid w:val="004F5A79"/>
    <w:rsid w:val="00506D33"/>
    <w:rsid w:val="005439C2"/>
    <w:rsid w:val="00561147"/>
    <w:rsid w:val="005A1301"/>
    <w:rsid w:val="005C0738"/>
    <w:rsid w:val="005C3D1A"/>
    <w:rsid w:val="005E6A53"/>
    <w:rsid w:val="00611D85"/>
    <w:rsid w:val="006339B6"/>
    <w:rsid w:val="00660A98"/>
    <w:rsid w:val="00661E85"/>
    <w:rsid w:val="006659BB"/>
    <w:rsid w:val="00692638"/>
    <w:rsid w:val="006A0DCE"/>
    <w:rsid w:val="006A2E94"/>
    <w:rsid w:val="006A4A5C"/>
    <w:rsid w:val="006C36F6"/>
    <w:rsid w:val="006C55A9"/>
    <w:rsid w:val="006D564C"/>
    <w:rsid w:val="006D6EA0"/>
    <w:rsid w:val="006E19B2"/>
    <w:rsid w:val="006F1B9E"/>
    <w:rsid w:val="00707546"/>
    <w:rsid w:val="00761373"/>
    <w:rsid w:val="00762069"/>
    <w:rsid w:val="00767630"/>
    <w:rsid w:val="00775F78"/>
    <w:rsid w:val="00780F26"/>
    <w:rsid w:val="00795735"/>
    <w:rsid w:val="00834913"/>
    <w:rsid w:val="008401B7"/>
    <w:rsid w:val="0085016D"/>
    <w:rsid w:val="00850C9B"/>
    <w:rsid w:val="0087708B"/>
    <w:rsid w:val="008935AD"/>
    <w:rsid w:val="008C60E7"/>
    <w:rsid w:val="008E436B"/>
    <w:rsid w:val="00911A4A"/>
    <w:rsid w:val="00962803"/>
    <w:rsid w:val="0098481E"/>
    <w:rsid w:val="0099208A"/>
    <w:rsid w:val="009B7BE0"/>
    <w:rsid w:val="009D7E6F"/>
    <w:rsid w:val="009E65FC"/>
    <w:rsid w:val="00A14C79"/>
    <w:rsid w:val="00A33232"/>
    <w:rsid w:val="00A3352B"/>
    <w:rsid w:val="00A85D9E"/>
    <w:rsid w:val="00AC6557"/>
    <w:rsid w:val="00AF511A"/>
    <w:rsid w:val="00AF539F"/>
    <w:rsid w:val="00AF55EA"/>
    <w:rsid w:val="00B76560"/>
    <w:rsid w:val="00B873AF"/>
    <w:rsid w:val="00B91E50"/>
    <w:rsid w:val="00B92F56"/>
    <w:rsid w:val="00BA7B2B"/>
    <w:rsid w:val="00BD1E1B"/>
    <w:rsid w:val="00BF43D4"/>
    <w:rsid w:val="00C05357"/>
    <w:rsid w:val="00C4346F"/>
    <w:rsid w:val="00C60644"/>
    <w:rsid w:val="00C7272F"/>
    <w:rsid w:val="00CD7C89"/>
    <w:rsid w:val="00CF29AB"/>
    <w:rsid w:val="00D101D3"/>
    <w:rsid w:val="00D13067"/>
    <w:rsid w:val="00D152D4"/>
    <w:rsid w:val="00D1550A"/>
    <w:rsid w:val="00D275EB"/>
    <w:rsid w:val="00D349F2"/>
    <w:rsid w:val="00D40953"/>
    <w:rsid w:val="00D41DA4"/>
    <w:rsid w:val="00D52453"/>
    <w:rsid w:val="00D6018C"/>
    <w:rsid w:val="00D6454A"/>
    <w:rsid w:val="00D833BD"/>
    <w:rsid w:val="00DB4F68"/>
    <w:rsid w:val="00DC6D5D"/>
    <w:rsid w:val="00DD67E6"/>
    <w:rsid w:val="00E14818"/>
    <w:rsid w:val="00E2061A"/>
    <w:rsid w:val="00E421D4"/>
    <w:rsid w:val="00E43046"/>
    <w:rsid w:val="00E50530"/>
    <w:rsid w:val="00E610FC"/>
    <w:rsid w:val="00E64C32"/>
    <w:rsid w:val="00E8330B"/>
    <w:rsid w:val="00E97D19"/>
    <w:rsid w:val="00EA4D4C"/>
    <w:rsid w:val="00EB16FC"/>
    <w:rsid w:val="00EB3E30"/>
    <w:rsid w:val="00ED0C9A"/>
    <w:rsid w:val="00ED4EFA"/>
    <w:rsid w:val="00EE654A"/>
    <w:rsid w:val="00EE781D"/>
    <w:rsid w:val="00F107E0"/>
    <w:rsid w:val="00F37709"/>
    <w:rsid w:val="00F91FEF"/>
    <w:rsid w:val="00FA7E3C"/>
    <w:rsid w:val="00FB5933"/>
    <w:rsid w:val="00FC68F8"/>
    <w:rsid w:val="00FF3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CC81CFA"/>
  <w15:chartTrackingRefBased/>
  <w15:docId w15:val="{5565D36A-321E-4D97-99AB-273A6243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3B0523"/>
    <w:pPr>
      <w:spacing w:after="0" w:line="240" w:lineRule="auto"/>
    </w:pPr>
    <w:rPr>
      <w:rFonts w:ascii="Arial" w:hAnsi="Arial"/>
    </w:rPr>
  </w:style>
  <w:style w:type="paragraph" w:styleId="Heading1">
    <w:name w:val="heading 1"/>
    <w:basedOn w:val="Normal"/>
    <w:next w:val="Normal"/>
    <w:link w:val="Heading1Char"/>
    <w:uiPriority w:val="9"/>
    <w:qFormat/>
    <w:rsid w:val="00C4346F"/>
    <w:pPr>
      <w:keepNext/>
      <w:keepLines/>
      <w:spacing w:before="240"/>
      <w:outlineLvl w:val="0"/>
    </w:pPr>
    <w:rPr>
      <w:rFonts w:eastAsiaTheme="majorEastAsia" w:cstheme="majorBidi"/>
      <w:color w:val="B43412" w:themeColor="accent1" w:themeShade="BF"/>
      <w:sz w:val="36"/>
      <w:szCs w:val="32"/>
    </w:rPr>
  </w:style>
  <w:style w:type="paragraph" w:styleId="Heading2">
    <w:name w:val="heading 2"/>
    <w:basedOn w:val="Normal"/>
    <w:next w:val="Normal"/>
    <w:link w:val="Heading2Char"/>
    <w:uiPriority w:val="9"/>
    <w:unhideWhenUsed/>
    <w:qFormat/>
    <w:rsid w:val="00C4346F"/>
    <w:pPr>
      <w:keepNext/>
      <w:keepLines/>
      <w:spacing w:before="40"/>
      <w:outlineLvl w:val="1"/>
    </w:pPr>
    <w:rPr>
      <w:rFonts w:eastAsiaTheme="majorEastAsia" w:cstheme="majorBidi"/>
      <w:color w:val="B43412" w:themeColor="accent1" w:themeShade="BF"/>
      <w:sz w:val="28"/>
      <w:szCs w:val="26"/>
    </w:rPr>
  </w:style>
  <w:style w:type="paragraph" w:styleId="Heading3">
    <w:name w:val="heading 3"/>
    <w:basedOn w:val="Normal"/>
    <w:next w:val="Normal"/>
    <w:link w:val="Heading3Char"/>
    <w:uiPriority w:val="9"/>
    <w:unhideWhenUsed/>
    <w:qFormat/>
    <w:rsid w:val="00FB5933"/>
    <w:pPr>
      <w:keepNext/>
      <w:keepLines/>
      <w:spacing w:before="40"/>
      <w:outlineLvl w:val="2"/>
    </w:pPr>
    <w:rPr>
      <w:rFonts w:asciiTheme="majorHAnsi" w:eastAsiaTheme="majorEastAsia" w:hAnsiTheme="majorHAnsi" w:cstheme="majorBidi"/>
      <w:color w:val="77230C" w:themeColor="accent1" w:themeShade="7F"/>
      <w:szCs w:val="24"/>
    </w:rPr>
  </w:style>
  <w:style w:type="paragraph" w:styleId="Heading4">
    <w:name w:val="heading 4"/>
    <w:basedOn w:val="Normal"/>
    <w:next w:val="Normal"/>
    <w:link w:val="Heading4Char"/>
    <w:uiPriority w:val="9"/>
    <w:unhideWhenUsed/>
    <w:qFormat/>
    <w:rsid w:val="00C4346F"/>
    <w:pPr>
      <w:keepNext/>
      <w:keepLines/>
      <w:spacing w:before="40"/>
      <w:outlineLvl w:val="3"/>
    </w:pPr>
    <w:rPr>
      <w:rFonts w:eastAsiaTheme="majorEastAsia" w:cstheme="majorBidi"/>
      <w:iCs/>
      <w:color w:val="B43412" w:themeColor="accent1" w:themeShade="BF"/>
      <w:sz w:val="24"/>
    </w:rPr>
  </w:style>
  <w:style w:type="paragraph" w:styleId="Heading5">
    <w:name w:val="heading 5"/>
    <w:basedOn w:val="Normal"/>
    <w:next w:val="Normal"/>
    <w:link w:val="Heading5Char"/>
    <w:uiPriority w:val="9"/>
    <w:unhideWhenUsed/>
    <w:qFormat/>
    <w:rsid w:val="00D349F2"/>
    <w:pPr>
      <w:keepNext/>
      <w:keepLines/>
      <w:spacing w:before="40"/>
      <w:outlineLvl w:val="4"/>
    </w:pPr>
    <w:rPr>
      <w:rFonts w:asciiTheme="majorHAnsi" w:eastAsiaTheme="majorEastAsia" w:hAnsiTheme="majorHAnsi" w:cstheme="majorBidi"/>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21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21D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421D4"/>
    <w:pPr>
      <w:tabs>
        <w:tab w:val="center" w:pos="4513"/>
        <w:tab w:val="right" w:pos="9026"/>
      </w:tabs>
    </w:pPr>
  </w:style>
  <w:style w:type="character" w:customStyle="1" w:styleId="HeaderChar">
    <w:name w:val="Header Char"/>
    <w:basedOn w:val="DefaultParagraphFont"/>
    <w:link w:val="Header"/>
    <w:uiPriority w:val="99"/>
    <w:rsid w:val="00E421D4"/>
  </w:style>
  <w:style w:type="paragraph" w:styleId="Footer">
    <w:name w:val="footer"/>
    <w:basedOn w:val="Normal"/>
    <w:link w:val="FooterChar"/>
    <w:uiPriority w:val="99"/>
    <w:unhideWhenUsed/>
    <w:rsid w:val="00E421D4"/>
    <w:pPr>
      <w:tabs>
        <w:tab w:val="center" w:pos="4513"/>
        <w:tab w:val="right" w:pos="9026"/>
      </w:tabs>
    </w:pPr>
  </w:style>
  <w:style w:type="character" w:customStyle="1" w:styleId="FooterChar">
    <w:name w:val="Footer Char"/>
    <w:basedOn w:val="DefaultParagraphFont"/>
    <w:link w:val="Footer"/>
    <w:uiPriority w:val="99"/>
    <w:rsid w:val="00E421D4"/>
  </w:style>
  <w:style w:type="character" w:customStyle="1" w:styleId="Heading1Char">
    <w:name w:val="Heading 1 Char"/>
    <w:basedOn w:val="DefaultParagraphFont"/>
    <w:link w:val="Heading1"/>
    <w:uiPriority w:val="9"/>
    <w:rsid w:val="00C4346F"/>
    <w:rPr>
      <w:rFonts w:ascii="Arial" w:eastAsiaTheme="majorEastAsia" w:hAnsi="Arial" w:cstheme="majorBidi"/>
      <w:color w:val="B43412" w:themeColor="accent1" w:themeShade="BF"/>
      <w:sz w:val="36"/>
      <w:szCs w:val="32"/>
    </w:rPr>
  </w:style>
  <w:style w:type="paragraph" w:styleId="TOCHeading">
    <w:name w:val="TOC Heading"/>
    <w:basedOn w:val="Heading1"/>
    <w:next w:val="Normal"/>
    <w:uiPriority w:val="39"/>
    <w:unhideWhenUsed/>
    <w:qFormat/>
    <w:rsid w:val="00E421D4"/>
    <w:pPr>
      <w:outlineLvl w:val="9"/>
    </w:pPr>
    <w:rPr>
      <w:lang w:val="en-US"/>
    </w:rPr>
  </w:style>
  <w:style w:type="paragraph" w:styleId="TOC1">
    <w:name w:val="toc 1"/>
    <w:basedOn w:val="Normal"/>
    <w:next w:val="Normal"/>
    <w:autoRedefine/>
    <w:uiPriority w:val="39"/>
    <w:unhideWhenUsed/>
    <w:rsid w:val="00D349F2"/>
    <w:pPr>
      <w:spacing w:after="100"/>
    </w:pPr>
  </w:style>
  <w:style w:type="character" w:styleId="Hyperlink">
    <w:name w:val="Hyperlink"/>
    <w:basedOn w:val="DefaultParagraphFont"/>
    <w:uiPriority w:val="99"/>
    <w:unhideWhenUsed/>
    <w:rsid w:val="00D275EB"/>
    <w:rPr>
      <w:color w:val="CC9900" w:themeColor="hyperlink"/>
      <w:u w:val="single"/>
    </w:rPr>
  </w:style>
  <w:style w:type="paragraph" w:styleId="ListParagraph">
    <w:name w:val="List Paragraph"/>
    <w:basedOn w:val="Normal"/>
    <w:uiPriority w:val="34"/>
    <w:qFormat/>
    <w:rsid w:val="00B76560"/>
    <w:pPr>
      <w:ind w:left="720"/>
      <w:contextualSpacing/>
    </w:pPr>
  </w:style>
  <w:style w:type="character" w:customStyle="1" w:styleId="Heading2Char">
    <w:name w:val="Heading 2 Char"/>
    <w:basedOn w:val="DefaultParagraphFont"/>
    <w:link w:val="Heading2"/>
    <w:uiPriority w:val="9"/>
    <w:rsid w:val="00C4346F"/>
    <w:rPr>
      <w:rFonts w:ascii="Arial" w:eastAsiaTheme="majorEastAsia" w:hAnsi="Arial" w:cstheme="majorBidi"/>
      <w:color w:val="B43412" w:themeColor="accent1" w:themeShade="BF"/>
      <w:sz w:val="28"/>
      <w:szCs w:val="26"/>
    </w:rPr>
  </w:style>
  <w:style w:type="table" w:styleId="TableGrid">
    <w:name w:val="Table Grid"/>
    <w:basedOn w:val="TableNormal"/>
    <w:uiPriority w:val="39"/>
    <w:rsid w:val="00B76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D349F2"/>
    <w:pPr>
      <w:spacing w:after="100"/>
      <w:ind w:left="220"/>
    </w:pPr>
  </w:style>
  <w:style w:type="character" w:customStyle="1" w:styleId="Heading3Char">
    <w:name w:val="Heading 3 Char"/>
    <w:basedOn w:val="DefaultParagraphFont"/>
    <w:link w:val="Heading3"/>
    <w:uiPriority w:val="9"/>
    <w:rsid w:val="00FB5933"/>
    <w:rPr>
      <w:rFonts w:asciiTheme="majorHAnsi" w:eastAsiaTheme="majorEastAsia" w:hAnsiTheme="majorHAnsi" w:cstheme="majorBidi"/>
      <w:color w:val="77230C" w:themeColor="accent1" w:themeShade="7F"/>
      <w:sz w:val="24"/>
      <w:szCs w:val="24"/>
    </w:rPr>
  </w:style>
  <w:style w:type="paragraph" w:styleId="TOC3">
    <w:name w:val="toc 3"/>
    <w:basedOn w:val="Normal"/>
    <w:next w:val="Normal"/>
    <w:autoRedefine/>
    <w:uiPriority w:val="39"/>
    <w:unhideWhenUsed/>
    <w:rsid w:val="00B873AF"/>
    <w:pPr>
      <w:spacing w:after="100"/>
      <w:ind w:left="440"/>
    </w:pPr>
  </w:style>
  <w:style w:type="character" w:customStyle="1" w:styleId="Heading4Char">
    <w:name w:val="Heading 4 Char"/>
    <w:basedOn w:val="DefaultParagraphFont"/>
    <w:link w:val="Heading4"/>
    <w:uiPriority w:val="9"/>
    <w:rsid w:val="00C4346F"/>
    <w:rPr>
      <w:rFonts w:ascii="Arial" w:eastAsiaTheme="majorEastAsia" w:hAnsi="Arial" w:cstheme="majorBidi"/>
      <w:iCs/>
      <w:color w:val="B43412" w:themeColor="accent1" w:themeShade="BF"/>
      <w:sz w:val="24"/>
    </w:rPr>
  </w:style>
  <w:style w:type="character" w:customStyle="1" w:styleId="Heading5Char">
    <w:name w:val="Heading 5 Char"/>
    <w:basedOn w:val="DefaultParagraphFont"/>
    <w:link w:val="Heading5"/>
    <w:uiPriority w:val="9"/>
    <w:rsid w:val="00D349F2"/>
    <w:rPr>
      <w:rFonts w:asciiTheme="majorHAnsi" w:eastAsiaTheme="majorEastAsia" w:hAnsiTheme="majorHAnsi" w:cstheme="majorBidi"/>
      <w:color w:val="B43412" w:themeColor="accent1" w:themeShade="BF"/>
    </w:rPr>
  </w:style>
  <w:style w:type="paragraph" w:styleId="NoSpacing">
    <w:name w:val="No Spacing"/>
    <w:uiPriority w:val="1"/>
    <w:qFormat/>
    <w:rsid w:val="002833D4"/>
    <w:pPr>
      <w:spacing w:after="0" w:line="240" w:lineRule="auto"/>
    </w:pPr>
    <w:rPr>
      <w:rFonts w:ascii="Arial" w:hAnsi="Arial"/>
      <w:sz w:val="20"/>
    </w:rPr>
  </w:style>
  <w:style w:type="paragraph" w:styleId="BalloonText">
    <w:name w:val="Balloon Text"/>
    <w:basedOn w:val="Normal"/>
    <w:link w:val="BalloonTextChar"/>
    <w:uiPriority w:val="99"/>
    <w:semiHidden/>
    <w:unhideWhenUsed/>
    <w:rsid w:val="006C3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6F6"/>
    <w:rPr>
      <w:rFonts w:ascii="Segoe UI" w:hAnsi="Segoe UI" w:cs="Segoe UI"/>
      <w:sz w:val="18"/>
      <w:szCs w:val="18"/>
    </w:rPr>
  </w:style>
  <w:style w:type="character" w:styleId="FollowedHyperlink">
    <w:name w:val="FollowedHyperlink"/>
    <w:basedOn w:val="DefaultParagraphFont"/>
    <w:uiPriority w:val="99"/>
    <w:semiHidden/>
    <w:unhideWhenUsed/>
    <w:rsid w:val="003F65DA"/>
    <w:rPr>
      <w:color w:val="666699" w:themeColor="followedHyperlink"/>
      <w:u w:val="single"/>
    </w:rPr>
  </w:style>
  <w:style w:type="character" w:styleId="PlaceholderText">
    <w:name w:val="Placeholder Text"/>
    <w:basedOn w:val="DefaultParagraphFont"/>
    <w:uiPriority w:val="99"/>
    <w:semiHidden/>
    <w:rsid w:val="00707546"/>
    <w:rPr>
      <w:color w:val="808080"/>
    </w:rPr>
  </w:style>
  <w:style w:type="paragraph" w:customStyle="1" w:styleId="Default">
    <w:name w:val="Default"/>
    <w:rsid w:val="000A0188"/>
    <w:pPr>
      <w:autoSpaceDE w:val="0"/>
      <w:autoSpaceDN w:val="0"/>
      <w:adjustRightInd w:val="0"/>
      <w:spacing w:after="0" w:line="240" w:lineRule="auto"/>
    </w:pPr>
    <w:rPr>
      <w:rFonts w:ascii="Whitman BoldLF" w:hAnsi="Whitman BoldLF" w:cs="Whitman BoldLF"/>
      <w:color w:val="000000"/>
      <w:sz w:val="24"/>
      <w:szCs w:val="24"/>
    </w:rPr>
  </w:style>
  <w:style w:type="paragraph" w:customStyle="1" w:styleId="Pa1">
    <w:name w:val="Pa1"/>
    <w:basedOn w:val="Default"/>
    <w:next w:val="Default"/>
    <w:uiPriority w:val="99"/>
    <w:rsid w:val="000A0188"/>
    <w:pPr>
      <w:spacing w:line="361" w:lineRule="atLeast"/>
    </w:pPr>
    <w:rPr>
      <w:rFonts w:cstheme="minorBidi"/>
      <w:color w:val="auto"/>
    </w:rPr>
  </w:style>
  <w:style w:type="paragraph" w:customStyle="1" w:styleId="Pa2">
    <w:name w:val="Pa2"/>
    <w:basedOn w:val="Default"/>
    <w:next w:val="Default"/>
    <w:uiPriority w:val="99"/>
    <w:rsid w:val="000A0188"/>
    <w:pPr>
      <w:spacing w:line="241" w:lineRule="atLeast"/>
    </w:pPr>
    <w:rPr>
      <w:rFonts w:cstheme="minorBidi"/>
      <w:color w:val="auto"/>
    </w:rPr>
  </w:style>
  <w:style w:type="paragraph" w:customStyle="1" w:styleId="Pa3">
    <w:name w:val="Pa3"/>
    <w:basedOn w:val="Default"/>
    <w:next w:val="Default"/>
    <w:uiPriority w:val="99"/>
    <w:rsid w:val="000A0188"/>
    <w:pPr>
      <w:spacing w:line="241" w:lineRule="atLeast"/>
    </w:pPr>
    <w:rPr>
      <w:rFonts w:cstheme="minorBidi"/>
      <w:color w:val="auto"/>
    </w:rPr>
  </w:style>
  <w:style w:type="character" w:customStyle="1" w:styleId="A3">
    <w:name w:val="A3"/>
    <w:uiPriority w:val="99"/>
    <w:rsid w:val="000A0188"/>
    <w:rPr>
      <w:rFonts w:cs="Whitman BoldLF"/>
      <w:b/>
      <w:bCs/>
      <w:color w:val="DA195B"/>
      <w:sz w:val="32"/>
      <w:szCs w:val="32"/>
    </w:rPr>
  </w:style>
  <w:style w:type="paragraph" w:customStyle="1" w:styleId="Pa5">
    <w:name w:val="Pa5"/>
    <w:basedOn w:val="Default"/>
    <w:next w:val="Default"/>
    <w:uiPriority w:val="99"/>
    <w:rsid w:val="000A0188"/>
    <w:pPr>
      <w:spacing w:line="241" w:lineRule="atLeast"/>
    </w:pPr>
    <w:rPr>
      <w:rFonts w:cstheme="minorBidi"/>
      <w:color w:val="auto"/>
    </w:rPr>
  </w:style>
  <w:style w:type="character" w:customStyle="1" w:styleId="A4">
    <w:name w:val="A4"/>
    <w:uiPriority w:val="99"/>
    <w:rsid w:val="000A0188"/>
    <w:rPr>
      <w:rFonts w:ascii="Whitman BoldOsF" w:hAnsi="Whitman BoldOsF" w:cs="Whitman BoldOsF"/>
      <w:b/>
      <w:bCs/>
      <w:color w:val="5F516F"/>
    </w:rPr>
  </w:style>
  <w:style w:type="paragraph" w:customStyle="1" w:styleId="Heading40">
    <w:name w:val="Heading4"/>
    <w:basedOn w:val="Normal"/>
    <w:next w:val="Normal"/>
    <w:link w:val="Heading4Char0"/>
    <w:qFormat/>
    <w:rsid w:val="002A1B2E"/>
    <w:rPr>
      <w:rFonts w:eastAsiaTheme="majorEastAsia" w:cs="Arial"/>
      <w:color w:val="C00000"/>
      <w:spacing w:val="-10"/>
      <w:kern w:val="28"/>
      <w:sz w:val="24"/>
      <w:szCs w:val="56"/>
    </w:rPr>
  </w:style>
  <w:style w:type="character" w:customStyle="1" w:styleId="Heading4Char0">
    <w:name w:val="Heading4 Char"/>
    <w:basedOn w:val="TitleChar"/>
    <w:link w:val="Heading40"/>
    <w:rsid w:val="002A1B2E"/>
    <w:rPr>
      <w:rFonts w:ascii="Arial" w:eastAsiaTheme="majorEastAsia" w:hAnsi="Arial" w:cs="Arial"/>
      <w:color w:val="C00000"/>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531658">
      <w:bodyDiv w:val="1"/>
      <w:marLeft w:val="0"/>
      <w:marRight w:val="0"/>
      <w:marTop w:val="0"/>
      <w:marBottom w:val="0"/>
      <w:divBdr>
        <w:top w:val="none" w:sz="0" w:space="0" w:color="auto"/>
        <w:left w:val="none" w:sz="0" w:space="0" w:color="auto"/>
        <w:bottom w:val="none" w:sz="0" w:space="0" w:color="auto"/>
        <w:right w:val="none" w:sz="0" w:space="0" w:color="auto"/>
      </w:divBdr>
    </w:div>
    <w:div w:id="1248808990">
      <w:bodyDiv w:val="1"/>
      <w:marLeft w:val="0"/>
      <w:marRight w:val="0"/>
      <w:marTop w:val="0"/>
      <w:marBottom w:val="0"/>
      <w:divBdr>
        <w:top w:val="none" w:sz="0" w:space="0" w:color="auto"/>
        <w:left w:val="none" w:sz="0" w:space="0" w:color="auto"/>
        <w:bottom w:val="none" w:sz="0" w:space="0" w:color="auto"/>
        <w:right w:val="none" w:sz="0" w:space="0" w:color="auto"/>
      </w:divBdr>
    </w:div>
    <w:div w:id="1651130938">
      <w:bodyDiv w:val="1"/>
      <w:marLeft w:val="0"/>
      <w:marRight w:val="0"/>
      <w:marTop w:val="0"/>
      <w:marBottom w:val="0"/>
      <w:divBdr>
        <w:top w:val="none" w:sz="0" w:space="0" w:color="auto"/>
        <w:left w:val="none" w:sz="0" w:space="0" w:color="auto"/>
        <w:bottom w:val="none" w:sz="0" w:space="0" w:color="auto"/>
        <w:right w:val="none" w:sz="0" w:space="0" w:color="auto"/>
      </w:divBdr>
    </w:div>
    <w:div w:id="20179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t-foundation.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hitman BoldLF">
    <w:altName w:val="Whitman BoldLF"/>
    <w:panose1 w:val="00000000000000000000"/>
    <w:charset w:val="00"/>
    <w:family w:val="roman"/>
    <w:notTrueType/>
    <w:pitch w:val="default"/>
    <w:sig w:usb0="00000003" w:usb1="00000000" w:usb2="00000000" w:usb3="00000000" w:csb0="00000001" w:csb1="00000000"/>
  </w:font>
  <w:font w:name="Whitman BoldOsF">
    <w:altName w:val="Whitman BoldOsF"/>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C5"/>
    <w:rsid w:val="002637E8"/>
    <w:rsid w:val="002E5D21"/>
    <w:rsid w:val="00593F34"/>
    <w:rsid w:val="006D4942"/>
    <w:rsid w:val="009F7508"/>
    <w:rsid w:val="00D3785B"/>
    <w:rsid w:val="00DC2BA1"/>
    <w:rsid w:val="00E44FDD"/>
    <w:rsid w:val="00EF27C5"/>
    <w:rsid w:val="00F22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7C5"/>
    <w:rPr>
      <w:color w:val="808080"/>
    </w:rPr>
  </w:style>
  <w:style w:type="paragraph" w:customStyle="1" w:styleId="885635CBAE8B48DBBA056F9D734EFFAD">
    <w:name w:val="885635CBAE8B48DBBA056F9D734EFFAD"/>
    <w:rsid w:val="00EF27C5"/>
  </w:style>
  <w:style w:type="paragraph" w:customStyle="1" w:styleId="84DC6DBD84CD4E51804479AEC4C38B38">
    <w:name w:val="84DC6DBD84CD4E51804479AEC4C38B38"/>
    <w:rsid w:val="00EF27C5"/>
  </w:style>
  <w:style w:type="paragraph" w:customStyle="1" w:styleId="521C990BAA7C4946AA56C97F4138ACB0">
    <w:name w:val="521C990BAA7C4946AA56C97F4138ACB0"/>
    <w:rsid w:val="00EF27C5"/>
  </w:style>
  <w:style w:type="paragraph" w:customStyle="1" w:styleId="F2FF51C7B7614B77A7FA95A8092EE2AE">
    <w:name w:val="F2FF51C7B7614B77A7FA95A8092EE2AE"/>
    <w:rsid w:val="00EF27C5"/>
  </w:style>
  <w:style w:type="paragraph" w:customStyle="1" w:styleId="92ED8EC66D4F403D9C7EA0D0076DE1E7">
    <w:name w:val="92ED8EC66D4F403D9C7EA0D0076DE1E7"/>
    <w:rsid w:val="00EF27C5"/>
  </w:style>
  <w:style w:type="paragraph" w:customStyle="1" w:styleId="E8E592010F764BFA9510FD61CB9B97F0">
    <w:name w:val="E8E592010F764BFA9510FD61CB9B97F0"/>
    <w:rsid w:val="00EF27C5"/>
  </w:style>
  <w:style w:type="paragraph" w:customStyle="1" w:styleId="EBACAA2E318F4A2D8B5B89F4393033E6">
    <w:name w:val="EBACAA2E318F4A2D8B5B89F4393033E6"/>
    <w:rsid w:val="00EF27C5"/>
  </w:style>
  <w:style w:type="paragraph" w:customStyle="1" w:styleId="D8B01C26014347CE95DB1A9F6F7430C0">
    <w:name w:val="D8B01C26014347CE95DB1A9F6F7430C0"/>
    <w:rsid w:val="00EF27C5"/>
  </w:style>
  <w:style w:type="paragraph" w:customStyle="1" w:styleId="685BF52C8098402F9E411B1F6C314E46">
    <w:name w:val="685BF52C8098402F9E411B1F6C314E46"/>
    <w:rsid w:val="00EF27C5"/>
  </w:style>
  <w:style w:type="paragraph" w:customStyle="1" w:styleId="1EA35E556E50463F970B61DCBEA10841">
    <w:name w:val="1EA35E556E50463F970B61DCBEA10841"/>
    <w:rsid w:val="00EF27C5"/>
  </w:style>
  <w:style w:type="paragraph" w:customStyle="1" w:styleId="81973A6F94FC450697FC7947D8743FB5">
    <w:name w:val="81973A6F94FC450697FC7947D8743FB5"/>
    <w:rsid w:val="00EF27C5"/>
  </w:style>
  <w:style w:type="paragraph" w:customStyle="1" w:styleId="AB0767A9D24D47CD8F70A6B898084A2D">
    <w:name w:val="AB0767A9D24D47CD8F70A6B898084A2D"/>
    <w:rsid w:val="00EF27C5"/>
  </w:style>
  <w:style w:type="paragraph" w:customStyle="1" w:styleId="70E852E2FAB24E15BDF08379B330F10A">
    <w:name w:val="70E852E2FAB24E15BDF08379B330F10A"/>
    <w:rsid w:val="00EF27C5"/>
  </w:style>
  <w:style w:type="paragraph" w:customStyle="1" w:styleId="39AAAB7B4E024108BE80FC04A1408042">
    <w:name w:val="39AAAB7B4E024108BE80FC04A1408042"/>
    <w:rsid w:val="00EF27C5"/>
  </w:style>
  <w:style w:type="paragraph" w:customStyle="1" w:styleId="8546F684BC20452581BDA29ACA126C73">
    <w:name w:val="8546F684BC20452581BDA29ACA126C73"/>
    <w:rsid w:val="00EF27C5"/>
  </w:style>
  <w:style w:type="paragraph" w:customStyle="1" w:styleId="926672D9D5D34425B82BF7D4E03D1999">
    <w:name w:val="926672D9D5D34425B82BF7D4E03D1999"/>
    <w:rsid w:val="00EF27C5"/>
  </w:style>
  <w:style w:type="paragraph" w:customStyle="1" w:styleId="6C45B3A60F53452B9CF06775F141E5AE">
    <w:name w:val="6C45B3A60F53452B9CF06775F141E5AE"/>
    <w:rsid w:val="00EF27C5"/>
  </w:style>
  <w:style w:type="paragraph" w:customStyle="1" w:styleId="A1C33FB6447A42CB8FBBC573D7AE67B0">
    <w:name w:val="A1C33FB6447A42CB8FBBC573D7AE67B0"/>
    <w:rsid w:val="00EF2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ed18269-c593-462a-b485-298f055381a3">ANVVE25RYEXH-2025977935-476</_dlc_DocId>
    <_dlc_DocIdUrl xmlns="2ed18269-c593-462a-b485-298f055381a3">
      <Url>https://unishare.hud.ac.uk/sepd/Pre-Service/_layouts/15/DocIdRedir.aspx?ID=ANVVE25RYEXH-2025977935-476</Url>
      <Description>ANVVE25RYEXH-2025977935-476</Description>
    </_dlc_DocIdUrl>
    <Academic_x0020_Year xmlns="2c475ddb-2e16-4ae2-8de7-1dc5859ffc05">2017/18</Academic_x0020_Year>
    <Personal_x0020_Tutor xmlns="dee29e83-347c-4dd1-941d-3f1f303656d4">
      <UserInfo>
        <DisplayName/>
        <AccountId xsi:nil="true"/>
        <AccountType/>
      </UserInfo>
    </Personal_x0020_Tutor>
    <Comments xmlns="dee29e83-347c-4dd1-941d-3f1f303656d4" xsi:nil="true"/>
    <Placement_x0020_Document_x0020_Type xmlns="2c475ddb-2e16-4ae2-8de7-1dc5859ffc05">Handbooks</Placement_x0020_Document_x0020_Type>
    <Year_x0020_Group xmlns="2c475ddb-2e16-4ae2-8de7-1dc5859ffc05">-</Year_x0020_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lacement Documents" ma:contentTypeID="0x0101009EF5AC810F831F4EAF52230414E04103005B4F3289AA958142B104740041FC1CF4" ma:contentTypeVersion="9" ma:contentTypeDescription="" ma:contentTypeScope="" ma:versionID="6bafedafb8e8e4de90e0eb35a29dc60a">
  <xsd:schema xmlns:xsd="http://www.w3.org/2001/XMLSchema" xmlns:xs="http://www.w3.org/2001/XMLSchema" xmlns:p="http://schemas.microsoft.com/office/2006/metadata/properties" xmlns:ns2="2c475ddb-2e16-4ae2-8de7-1dc5859ffc05" xmlns:ns3="2ed18269-c593-462a-b485-298f055381a3" xmlns:ns4="dee29e83-347c-4dd1-941d-3f1f303656d4" targetNamespace="http://schemas.microsoft.com/office/2006/metadata/properties" ma:root="true" ma:fieldsID="10f3955693febba890c7a405758796e8" ns2:_="" ns3:_="" ns4:_="">
    <xsd:import namespace="2c475ddb-2e16-4ae2-8de7-1dc5859ffc05"/>
    <xsd:import namespace="2ed18269-c593-462a-b485-298f055381a3"/>
    <xsd:import namespace="dee29e83-347c-4dd1-941d-3f1f303656d4"/>
    <xsd:element name="properties">
      <xsd:complexType>
        <xsd:sequence>
          <xsd:element name="documentManagement">
            <xsd:complexType>
              <xsd:all>
                <xsd:element ref="ns2:Placement_x0020_Document_x0020_Type"/>
                <xsd:element ref="ns2:Academic_x0020_Year"/>
                <xsd:element ref="ns2:Year_x0020_Group" minOccurs="0"/>
                <xsd:element ref="ns3:_dlc_DocId" minOccurs="0"/>
                <xsd:element ref="ns3:_dlc_DocIdUrl" minOccurs="0"/>
                <xsd:element ref="ns3:_dlc_DocIdPersistId" minOccurs="0"/>
                <xsd:element ref="ns4:Personal_x0020_Tutor" minOccurs="0"/>
                <xsd:element ref="ns4: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75ddb-2e16-4ae2-8de7-1dc5859ffc05" elementFormDefault="qualified">
    <xsd:import namespace="http://schemas.microsoft.com/office/2006/documentManagement/types"/>
    <xsd:import namespace="http://schemas.microsoft.com/office/infopath/2007/PartnerControls"/>
    <xsd:element name="Placement_x0020_Document_x0020_Type" ma:index="1" ma:displayName="Placement Document Type" ma:default="-" ma:format="Dropdown" ma:internalName="Placement_x0020_Document_x0020_Type">
      <xsd:simpleType>
        <xsd:restriction base="dms:Choice">
          <xsd:enumeration value="-"/>
          <xsd:enumeration value="Check-ins"/>
          <xsd:enumeration value="CVs"/>
          <xsd:enumeration value="Evaluations"/>
          <xsd:enumeration value="Fieldwork Report Forms"/>
          <xsd:enumeration value="Handbooks"/>
          <xsd:enumeration value="Learning Agreements"/>
          <xsd:enumeration value="Mailing List"/>
          <xsd:enumeration value="Mentoring"/>
          <xsd:enumeration value="New Applicant Fieldwork Form"/>
          <xsd:enumeration value="Notifications"/>
          <xsd:enumeration value="Placement Applications"/>
          <xsd:enumeration value="Standard Wording"/>
        </xsd:restriction>
      </xsd:simpleType>
    </xsd:element>
    <xsd:element name="Academic_x0020_Year" ma:index="2" ma:displayName="Academic Year" ma:default="-" ma:format="Dropdown" ma:internalName="Academic_x0020_Year">
      <xsd:simpleType>
        <xsd:restriction base="dms:Choice">
          <xsd:enumeration value="-"/>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restriction>
      </xsd:simpleType>
    </xsd:element>
    <xsd:element name="Year_x0020_Group" ma:index="3" nillable="true" ma:displayName="Year Group" ma:default="-" ma:format="Dropdown" ma:internalName="Year_x0020_Group">
      <xsd:simpleType>
        <xsd:restriction base="dms:Choice">
          <xsd:enumeration value="-"/>
          <xsd:enumeration value="1"/>
          <xsd:enumeration value="2"/>
          <xsd:enumeration value="3"/>
          <xsd:enumeration value="4"/>
          <xsd:enumeration value="5"/>
          <xsd:enumeration value="6"/>
        </xsd:restriction>
      </xsd:simpleType>
    </xsd:element>
  </xsd:schema>
  <xsd:schema xmlns:xsd="http://www.w3.org/2001/XMLSchema" xmlns:xs="http://www.w3.org/2001/XMLSchema" xmlns:dms="http://schemas.microsoft.com/office/2006/documentManagement/types" xmlns:pc="http://schemas.microsoft.com/office/infopath/2007/PartnerControls" targetNamespace="2ed18269-c593-462a-b485-298f05538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e29e83-347c-4dd1-941d-3f1f303656d4" elementFormDefault="qualified">
    <xsd:import namespace="http://schemas.microsoft.com/office/2006/documentManagement/types"/>
    <xsd:import namespace="http://schemas.microsoft.com/office/infopath/2007/PartnerControls"/>
    <xsd:element name="Personal_x0020_Tutor" ma:index="14" nillable="true" ma:displayName="Personal Tutor" ma:list="UserInfo" ma:SharePointGroup="0" ma:internalName="Personal_x0020_Tu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5"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7E9B8-23A0-47E6-A27C-22BB539CD923}">
  <ds:schemaRef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dee29e83-347c-4dd1-941d-3f1f303656d4"/>
    <ds:schemaRef ds:uri="2ed18269-c593-462a-b485-298f055381a3"/>
    <ds:schemaRef ds:uri="2c475ddb-2e16-4ae2-8de7-1dc5859ffc05"/>
    <ds:schemaRef ds:uri="http://www.w3.org/XML/1998/namespace"/>
    <ds:schemaRef ds:uri="http://purl.org/dc/terms/"/>
  </ds:schemaRefs>
</ds:datastoreItem>
</file>

<file path=customXml/itemProps2.xml><?xml version="1.0" encoding="utf-8"?>
<ds:datastoreItem xmlns:ds="http://schemas.openxmlformats.org/officeDocument/2006/customXml" ds:itemID="{B496DD54-9698-459B-8B67-C5B57299688F}">
  <ds:schemaRefs>
    <ds:schemaRef ds:uri="http://schemas.microsoft.com/sharepoint/v3/contenttype/forms"/>
  </ds:schemaRefs>
</ds:datastoreItem>
</file>

<file path=customXml/itemProps3.xml><?xml version="1.0" encoding="utf-8"?>
<ds:datastoreItem xmlns:ds="http://schemas.openxmlformats.org/officeDocument/2006/customXml" ds:itemID="{DFA675A9-907E-43F4-A72B-8C3E1158B22F}">
  <ds:schemaRefs>
    <ds:schemaRef ds:uri="http://schemas.microsoft.com/sharepoint/events"/>
  </ds:schemaRefs>
</ds:datastoreItem>
</file>

<file path=customXml/itemProps4.xml><?xml version="1.0" encoding="utf-8"?>
<ds:datastoreItem xmlns:ds="http://schemas.openxmlformats.org/officeDocument/2006/customXml" ds:itemID="{9D00695B-8EE8-46DF-8B28-92E2293A5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75ddb-2e16-4ae2-8de7-1dc5859ffc05"/>
    <ds:schemaRef ds:uri="2ed18269-c593-462a-b485-298f055381a3"/>
    <ds:schemaRef ds:uri="dee29e83-347c-4dd1-941d-3f1f30365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DDC6AD-6544-4015-A423-223F39B8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Hemphill</dc:creator>
  <cp:keywords/>
  <dc:description/>
  <cp:lastModifiedBy>Leanne Hemphill</cp:lastModifiedBy>
  <cp:revision>2</cp:revision>
  <cp:lastPrinted>2017-09-13T15:10:00Z</cp:lastPrinted>
  <dcterms:created xsi:type="dcterms:W3CDTF">2017-09-21T10:08:00Z</dcterms:created>
  <dcterms:modified xsi:type="dcterms:W3CDTF">2017-09-21T10:08:00Z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0x0101009EF5AC810F831F4EAF52230414E04103005B4F3289AA958142B104740041FC1CF4</vt:lpwstr>
  </property>
  <property fmtid="{D5CDD505-2E9C-101B-9397-08002B2CF9AE}" pid="3" name="_dlc_DocIdItemGuid">
    <vt:lpwstr>046ea496-828c-4928-8e02-e426c0fba8e1</vt:lpwstr>
  </property>
</Properties>
</file>