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2B24" w14:textId="77777777" w:rsidR="00BE38BF" w:rsidRPr="00756812" w:rsidRDefault="00BE38BF" w:rsidP="00BE38BF">
      <w:pPr>
        <w:ind w:right="-868" w:hanging="851"/>
        <w:jc w:val="both"/>
        <w:rPr>
          <w:rFonts w:ascii="Arial" w:hAnsi="Arial" w:cs="Arial"/>
          <w:b/>
          <w:sz w:val="48"/>
          <w:szCs w:val="48"/>
        </w:rPr>
      </w:pPr>
      <w:r w:rsidRPr="00756812">
        <w:rPr>
          <w:rFonts w:ascii="Arial" w:hAnsi="Arial" w:cs="Arial"/>
          <w:b/>
          <w:sz w:val="48"/>
          <w:szCs w:val="48"/>
        </w:rPr>
        <w:t xml:space="preserve">Mentoring the beginning teacher: some strategies </w:t>
      </w:r>
    </w:p>
    <w:p w14:paraId="1D46EB55" w14:textId="77777777" w:rsidR="00BE38BF" w:rsidRPr="00756812" w:rsidRDefault="00BE38BF" w:rsidP="00BE38BF">
      <w:pPr>
        <w:pStyle w:val="z-TopofForm"/>
        <w:ind w:left="-900" w:right="-874"/>
        <w:jc w:val="left"/>
        <w:rPr>
          <w:rFonts w:cs="Arial"/>
          <w:vanish w:val="0"/>
        </w:rPr>
      </w:pPr>
    </w:p>
    <w:p w14:paraId="1C7E2FF1" w14:textId="77777777" w:rsidR="00037C42" w:rsidRDefault="00037C42" w:rsidP="00BE38BF">
      <w:pPr>
        <w:autoSpaceDE w:val="0"/>
        <w:autoSpaceDN w:val="0"/>
        <w:adjustRightInd w:val="0"/>
        <w:spacing w:after="0" w:line="240" w:lineRule="auto"/>
        <w:ind w:left="-851" w:right="-926"/>
        <w:jc w:val="both"/>
        <w:rPr>
          <w:rFonts w:ascii="Arial" w:hAnsi="Arial" w:cs="Arial"/>
        </w:rPr>
      </w:pPr>
    </w:p>
    <w:p w14:paraId="68E053D0" w14:textId="4B3DCA14" w:rsidR="00BE38BF" w:rsidRPr="00756812" w:rsidRDefault="00BE38BF" w:rsidP="00BE38BF">
      <w:pPr>
        <w:autoSpaceDE w:val="0"/>
        <w:autoSpaceDN w:val="0"/>
        <w:adjustRightInd w:val="0"/>
        <w:spacing w:after="0" w:line="240" w:lineRule="auto"/>
        <w:ind w:left="-851" w:right="-926"/>
        <w:jc w:val="both"/>
        <w:rPr>
          <w:rFonts w:ascii="Arial" w:hAnsi="Arial" w:cs="Arial"/>
        </w:rPr>
      </w:pPr>
      <w:r w:rsidRPr="00756812">
        <w:rPr>
          <w:rFonts w:ascii="Arial" w:hAnsi="Arial" w:cs="Arial"/>
        </w:rPr>
        <w:t xml:space="preserve">As Harrison et.al. note in their article titled “Mentoring the beginning teacher: developing professional autonomy through critical reflection on practice” (2005), the mentor has a role to play in developing the critical thinking of trainee teachers: “Meetings that focus only a tutor’s feedback from lesson observations </w:t>
      </w:r>
      <w:r w:rsidR="00AC0CA2">
        <w:rPr>
          <w:rFonts w:ascii="Arial" w:hAnsi="Arial" w:cs="Arial"/>
        </w:rPr>
        <w:t>…</w:t>
      </w:r>
      <w:r w:rsidRPr="00756812">
        <w:rPr>
          <w:rFonts w:ascii="Arial" w:hAnsi="Arial" w:cs="Arial"/>
        </w:rPr>
        <w:t xml:space="preserve"> appear to deter the process of critical reflection on practice” (p.436). The following are examples of specific interventions (sourced from </w:t>
      </w:r>
      <w:smartTag w:uri="urn:schemas-microsoft-com:office:smarttags" w:element="place">
        <w:r w:rsidRPr="00756812">
          <w:rPr>
            <w:rFonts w:ascii="Arial" w:hAnsi="Arial" w:cs="Arial"/>
          </w:rPr>
          <w:t>Harrison</w:t>
        </w:r>
      </w:smartTag>
      <w:r w:rsidRPr="00756812">
        <w:rPr>
          <w:rFonts w:ascii="Arial" w:hAnsi="Arial" w:cs="Arial"/>
        </w:rPr>
        <w:t xml:space="preserve"> et.al., 2005) that we hope will facilitate critical reflective practice by mentees and encourage critical questioning by mentors. It is anticipated that </w:t>
      </w:r>
      <w:r w:rsidR="00AC0CA2">
        <w:rPr>
          <w:rFonts w:ascii="Arial" w:hAnsi="Arial" w:cs="Arial"/>
        </w:rPr>
        <w:t>discussions</w:t>
      </w:r>
      <w:r w:rsidRPr="00756812">
        <w:rPr>
          <w:rFonts w:ascii="Arial" w:hAnsi="Arial" w:cs="Arial"/>
        </w:rPr>
        <w:t xml:space="preserve"> between you and your mentee will not only focus on feedback from lesson observations, but </w:t>
      </w:r>
      <w:r w:rsidR="00AC0CA2">
        <w:rPr>
          <w:rFonts w:ascii="Arial" w:hAnsi="Arial" w:cs="Arial"/>
        </w:rPr>
        <w:t>may</w:t>
      </w:r>
      <w:r w:rsidRPr="00756812">
        <w:rPr>
          <w:rFonts w:ascii="Arial" w:hAnsi="Arial" w:cs="Arial"/>
        </w:rPr>
        <w:t xml:space="preserve"> include one of the following strategies to promote critical thought about subject-specific practice:</w:t>
      </w:r>
    </w:p>
    <w:p w14:paraId="00FC3D7D" w14:textId="77777777" w:rsidR="006237BD" w:rsidRPr="00756812" w:rsidRDefault="006237BD" w:rsidP="00BE38BF">
      <w:pPr>
        <w:autoSpaceDE w:val="0"/>
        <w:autoSpaceDN w:val="0"/>
        <w:adjustRightInd w:val="0"/>
        <w:spacing w:after="0" w:line="240" w:lineRule="auto"/>
        <w:ind w:left="-851" w:right="-926"/>
        <w:jc w:val="both"/>
        <w:rPr>
          <w:rFonts w:ascii="Arial" w:hAnsi="Arial" w:cs="Arial"/>
        </w:rPr>
      </w:pPr>
    </w:p>
    <w:tbl>
      <w:tblPr>
        <w:tblStyle w:val="TableGrid"/>
        <w:tblW w:w="15843" w:type="dxa"/>
        <w:tblInd w:w="-851" w:type="dxa"/>
        <w:tblLook w:val="04A0" w:firstRow="1" w:lastRow="0" w:firstColumn="1" w:lastColumn="0" w:noHBand="0" w:noVBand="1"/>
      </w:tblPr>
      <w:tblGrid>
        <w:gridCol w:w="2519"/>
        <w:gridCol w:w="5103"/>
        <w:gridCol w:w="4110"/>
        <w:gridCol w:w="4111"/>
      </w:tblGrid>
      <w:tr w:rsidR="005D4D41" w:rsidRPr="00756812" w14:paraId="42EA54C7" w14:textId="77777777" w:rsidTr="00037C42">
        <w:tc>
          <w:tcPr>
            <w:tcW w:w="2519" w:type="dxa"/>
            <w:shd w:val="pct25" w:color="auto" w:fill="auto"/>
          </w:tcPr>
          <w:p w14:paraId="232AC3D2" w14:textId="77777777" w:rsidR="005D4D41" w:rsidRPr="00756812" w:rsidRDefault="005D4D41" w:rsidP="006237BD">
            <w:pPr>
              <w:spacing w:after="0" w:line="240" w:lineRule="auto"/>
              <w:ind w:left="72"/>
              <w:jc w:val="center"/>
              <w:rPr>
                <w:rFonts w:ascii="Arial" w:hAnsi="Arial" w:cs="Arial"/>
                <w:b/>
              </w:rPr>
            </w:pPr>
            <w:r w:rsidRPr="00756812">
              <w:rPr>
                <w:rFonts w:ascii="Arial" w:hAnsi="Arial" w:cs="Arial"/>
                <w:b/>
              </w:rPr>
              <w:t>Method</w:t>
            </w:r>
          </w:p>
        </w:tc>
        <w:tc>
          <w:tcPr>
            <w:tcW w:w="5103" w:type="dxa"/>
            <w:shd w:val="pct25" w:color="auto" w:fill="auto"/>
          </w:tcPr>
          <w:p w14:paraId="3AA70B4F" w14:textId="77777777" w:rsidR="005D4D41" w:rsidRPr="00756812" w:rsidRDefault="005D4D41" w:rsidP="006237BD">
            <w:pPr>
              <w:spacing w:after="0" w:line="240" w:lineRule="auto"/>
              <w:ind w:left="92"/>
              <w:jc w:val="center"/>
              <w:rPr>
                <w:rFonts w:ascii="Arial" w:hAnsi="Arial" w:cs="Arial"/>
                <w:b/>
              </w:rPr>
            </w:pPr>
            <w:r w:rsidRPr="00756812">
              <w:rPr>
                <w:rFonts w:ascii="Arial" w:hAnsi="Arial" w:cs="Arial"/>
                <w:b/>
              </w:rPr>
              <w:t>Involves</w:t>
            </w:r>
          </w:p>
        </w:tc>
        <w:tc>
          <w:tcPr>
            <w:tcW w:w="4110" w:type="dxa"/>
            <w:shd w:val="pct25" w:color="auto" w:fill="auto"/>
          </w:tcPr>
          <w:p w14:paraId="35699C22" w14:textId="77777777" w:rsidR="005D4D41" w:rsidRPr="00756812" w:rsidRDefault="005D4D41" w:rsidP="006237BD">
            <w:pPr>
              <w:spacing w:after="0" w:line="240" w:lineRule="auto"/>
              <w:jc w:val="center"/>
              <w:rPr>
                <w:rFonts w:ascii="Arial" w:hAnsi="Arial" w:cs="Arial"/>
                <w:b/>
              </w:rPr>
            </w:pPr>
            <w:r w:rsidRPr="00756812">
              <w:rPr>
                <w:rFonts w:ascii="Arial" w:hAnsi="Arial" w:cs="Arial"/>
                <w:b/>
              </w:rPr>
              <w:t>Key questions</w:t>
            </w:r>
          </w:p>
        </w:tc>
        <w:tc>
          <w:tcPr>
            <w:tcW w:w="4111" w:type="dxa"/>
            <w:shd w:val="pct25" w:color="auto" w:fill="auto"/>
          </w:tcPr>
          <w:p w14:paraId="2F97944D" w14:textId="77777777" w:rsidR="005D4D41" w:rsidRPr="00756812" w:rsidRDefault="005D4D41" w:rsidP="006237BD">
            <w:pPr>
              <w:spacing w:after="0" w:line="240" w:lineRule="auto"/>
              <w:ind w:left="72"/>
              <w:jc w:val="center"/>
              <w:rPr>
                <w:rFonts w:ascii="Arial" w:hAnsi="Arial" w:cs="Arial"/>
                <w:b/>
              </w:rPr>
            </w:pPr>
            <w:r w:rsidRPr="00756812">
              <w:rPr>
                <w:rFonts w:ascii="Arial" w:hAnsi="Arial" w:cs="Arial"/>
                <w:b/>
              </w:rPr>
              <w:t>Desired outcome</w:t>
            </w:r>
          </w:p>
          <w:p w14:paraId="6521208B" w14:textId="77777777" w:rsidR="005D4D41" w:rsidRPr="00756812" w:rsidRDefault="005D4D41" w:rsidP="006237BD">
            <w:pPr>
              <w:spacing w:after="0" w:line="240" w:lineRule="auto"/>
              <w:ind w:left="72"/>
              <w:jc w:val="center"/>
              <w:rPr>
                <w:rFonts w:ascii="Arial" w:hAnsi="Arial" w:cs="Arial"/>
                <w:b/>
              </w:rPr>
            </w:pPr>
          </w:p>
        </w:tc>
      </w:tr>
      <w:tr w:rsidR="005D4D41" w:rsidRPr="00756812" w14:paraId="0A99CB21" w14:textId="77777777" w:rsidTr="00037C42">
        <w:tc>
          <w:tcPr>
            <w:tcW w:w="2519" w:type="dxa"/>
          </w:tcPr>
          <w:p w14:paraId="32C33FCB" w14:textId="77777777" w:rsidR="005D4D41" w:rsidRPr="00756812" w:rsidRDefault="005D4D41" w:rsidP="005D4D41">
            <w:pPr>
              <w:spacing w:after="0" w:line="240" w:lineRule="auto"/>
              <w:ind w:left="72"/>
              <w:rPr>
                <w:rFonts w:ascii="Arial" w:hAnsi="Arial" w:cs="Arial"/>
                <w:b/>
                <w:sz w:val="20"/>
                <w:szCs w:val="20"/>
              </w:rPr>
            </w:pPr>
            <w:r w:rsidRPr="00756812">
              <w:rPr>
                <w:rFonts w:ascii="Arial" w:hAnsi="Arial" w:cs="Arial"/>
                <w:b/>
                <w:sz w:val="20"/>
                <w:szCs w:val="20"/>
              </w:rPr>
              <w:t xml:space="preserve">Critical Thinking </w:t>
            </w:r>
          </w:p>
          <w:p w14:paraId="07731F00" w14:textId="77777777" w:rsidR="005D4D41" w:rsidRPr="00756812" w:rsidRDefault="005D4D41" w:rsidP="005D4D41">
            <w:pPr>
              <w:spacing w:after="0" w:line="240" w:lineRule="auto"/>
              <w:ind w:left="72"/>
              <w:rPr>
                <w:rFonts w:ascii="Arial" w:hAnsi="Arial" w:cs="Arial"/>
                <w:b/>
                <w:sz w:val="20"/>
                <w:szCs w:val="20"/>
              </w:rPr>
            </w:pPr>
          </w:p>
          <w:p w14:paraId="6678E4B7" w14:textId="77777777" w:rsidR="005D4D41" w:rsidRPr="00756812" w:rsidRDefault="005D4D41" w:rsidP="00037C42">
            <w:pPr>
              <w:spacing w:after="0" w:line="240" w:lineRule="auto"/>
              <w:rPr>
                <w:rFonts w:ascii="Arial" w:hAnsi="Arial" w:cs="Arial"/>
                <w:b/>
                <w:sz w:val="20"/>
                <w:szCs w:val="20"/>
              </w:rPr>
            </w:pPr>
          </w:p>
          <w:p w14:paraId="46EB36A4" w14:textId="77777777" w:rsidR="005D4D41" w:rsidRPr="00756812" w:rsidRDefault="005D4D41" w:rsidP="005D4D41">
            <w:pPr>
              <w:spacing w:after="0" w:line="240" w:lineRule="auto"/>
              <w:ind w:left="72"/>
              <w:rPr>
                <w:rFonts w:ascii="Arial" w:hAnsi="Arial" w:cs="Arial"/>
                <w:sz w:val="20"/>
                <w:szCs w:val="20"/>
              </w:rPr>
            </w:pPr>
          </w:p>
        </w:tc>
        <w:tc>
          <w:tcPr>
            <w:tcW w:w="5103" w:type="dxa"/>
          </w:tcPr>
          <w:p w14:paraId="489C1C93" w14:textId="77777777" w:rsidR="005D4D41" w:rsidRPr="00756812" w:rsidRDefault="005D4D41" w:rsidP="005D4D41">
            <w:pPr>
              <w:spacing w:after="0" w:line="240" w:lineRule="auto"/>
              <w:ind w:left="92"/>
              <w:rPr>
                <w:rFonts w:ascii="Arial" w:hAnsi="Arial" w:cs="Arial"/>
                <w:sz w:val="20"/>
                <w:szCs w:val="20"/>
              </w:rPr>
            </w:pPr>
            <w:r w:rsidRPr="00756812">
              <w:rPr>
                <w:rFonts w:ascii="Arial" w:hAnsi="Arial" w:cs="Arial"/>
                <w:sz w:val="20"/>
                <w:szCs w:val="20"/>
              </w:rPr>
              <w:t xml:space="preserve">A trigger event or practice problem is identified, appraised and explored. </w:t>
            </w:r>
          </w:p>
        </w:tc>
        <w:tc>
          <w:tcPr>
            <w:tcW w:w="4110" w:type="dxa"/>
          </w:tcPr>
          <w:p w14:paraId="28011BEE"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What were the alternative ways of handling it?</w:t>
            </w:r>
          </w:p>
        </w:tc>
        <w:tc>
          <w:tcPr>
            <w:tcW w:w="4111" w:type="dxa"/>
          </w:tcPr>
          <w:p w14:paraId="4D993BD9" w14:textId="38C72E59" w:rsidR="005D4D41" w:rsidRPr="00756812" w:rsidRDefault="005D4D41" w:rsidP="006237BD">
            <w:pPr>
              <w:numPr>
                <w:ilvl w:val="0"/>
                <w:numId w:val="2"/>
              </w:numPr>
              <w:spacing w:after="0" w:line="240" w:lineRule="auto"/>
              <w:ind w:left="318" w:hanging="284"/>
              <w:rPr>
                <w:rFonts w:ascii="Arial" w:hAnsi="Arial" w:cs="Arial"/>
                <w:sz w:val="20"/>
                <w:szCs w:val="20"/>
              </w:rPr>
            </w:pPr>
            <w:r w:rsidRPr="00756812">
              <w:rPr>
                <w:rFonts w:ascii="Arial" w:hAnsi="Arial" w:cs="Arial"/>
                <w:sz w:val="20"/>
                <w:szCs w:val="20"/>
              </w:rPr>
              <w:t>Improved professional practice, skills</w:t>
            </w:r>
            <w:r w:rsidR="00037C42">
              <w:rPr>
                <w:rFonts w:ascii="Arial" w:hAnsi="Arial" w:cs="Arial"/>
                <w:sz w:val="20"/>
                <w:szCs w:val="20"/>
              </w:rPr>
              <w:t xml:space="preserve"> </w:t>
            </w:r>
            <w:r w:rsidRPr="00756812">
              <w:rPr>
                <w:rFonts w:ascii="Arial" w:hAnsi="Arial" w:cs="Arial"/>
                <w:sz w:val="20"/>
                <w:szCs w:val="20"/>
              </w:rPr>
              <w:t>and attitudes.</w:t>
            </w:r>
          </w:p>
        </w:tc>
      </w:tr>
      <w:tr w:rsidR="005D4D41" w:rsidRPr="00756812" w14:paraId="35F7F5C3" w14:textId="77777777" w:rsidTr="00037C42">
        <w:tc>
          <w:tcPr>
            <w:tcW w:w="2519" w:type="dxa"/>
          </w:tcPr>
          <w:p w14:paraId="4912558E" w14:textId="77777777" w:rsidR="005D4D41" w:rsidRPr="00756812" w:rsidRDefault="005D4D41" w:rsidP="005D4D41">
            <w:pPr>
              <w:spacing w:after="0" w:line="240" w:lineRule="auto"/>
              <w:ind w:left="72"/>
              <w:rPr>
                <w:rFonts w:ascii="Arial" w:hAnsi="Arial" w:cs="Arial"/>
                <w:b/>
                <w:sz w:val="20"/>
                <w:szCs w:val="20"/>
              </w:rPr>
            </w:pPr>
            <w:r w:rsidRPr="00756812">
              <w:rPr>
                <w:rFonts w:ascii="Arial" w:hAnsi="Arial" w:cs="Arial"/>
                <w:b/>
                <w:sz w:val="20"/>
                <w:szCs w:val="20"/>
              </w:rPr>
              <w:t xml:space="preserve">Experiential Learning </w:t>
            </w:r>
          </w:p>
          <w:p w14:paraId="5F68F4A3" w14:textId="77777777" w:rsidR="005D4D41" w:rsidRPr="00756812" w:rsidRDefault="005D4D41" w:rsidP="005D4D41">
            <w:pPr>
              <w:spacing w:after="0" w:line="240" w:lineRule="auto"/>
              <w:ind w:left="72"/>
              <w:rPr>
                <w:rFonts w:ascii="Arial" w:hAnsi="Arial" w:cs="Arial"/>
                <w:b/>
                <w:sz w:val="20"/>
                <w:szCs w:val="20"/>
              </w:rPr>
            </w:pPr>
          </w:p>
          <w:p w14:paraId="587DF910" w14:textId="77777777" w:rsidR="005D4D41" w:rsidRPr="00756812" w:rsidRDefault="005D4D41" w:rsidP="005D4D41">
            <w:pPr>
              <w:spacing w:after="0" w:line="240" w:lineRule="auto"/>
              <w:ind w:left="72"/>
              <w:rPr>
                <w:rFonts w:ascii="Arial" w:hAnsi="Arial" w:cs="Arial"/>
                <w:b/>
                <w:sz w:val="20"/>
                <w:szCs w:val="20"/>
              </w:rPr>
            </w:pPr>
          </w:p>
          <w:p w14:paraId="73C8D192" w14:textId="77777777" w:rsidR="005D4D41" w:rsidRPr="00756812" w:rsidRDefault="005D4D41" w:rsidP="005D4D41">
            <w:pPr>
              <w:spacing w:after="0" w:line="240" w:lineRule="auto"/>
              <w:ind w:left="72"/>
              <w:rPr>
                <w:rFonts w:ascii="Arial" w:hAnsi="Arial" w:cs="Arial"/>
                <w:b/>
                <w:sz w:val="20"/>
                <w:szCs w:val="20"/>
              </w:rPr>
            </w:pPr>
          </w:p>
          <w:p w14:paraId="7A1CCA6B" w14:textId="77777777" w:rsidR="005D4D41" w:rsidRPr="00756812" w:rsidRDefault="005D4D41" w:rsidP="005D4D41">
            <w:pPr>
              <w:spacing w:after="0" w:line="240" w:lineRule="auto"/>
              <w:ind w:left="72"/>
              <w:rPr>
                <w:rFonts w:ascii="Arial" w:hAnsi="Arial" w:cs="Arial"/>
                <w:b/>
                <w:sz w:val="20"/>
                <w:szCs w:val="20"/>
              </w:rPr>
            </w:pPr>
          </w:p>
          <w:p w14:paraId="3D8E58CB" w14:textId="77777777" w:rsidR="005D4D41" w:rsidRPr="00756812" w:rsidRDefault="005D4D41" w:rsidP="005D4D41">
            <w:pPr>
              <w:spacing w:after="0" w:line="240" w:lineRule="auto"/>
              <w:ind w:left="72"/>
              <w:rPr>
                <w:rFonts w:ascii="Arial" w:hAnsi="Arial" w:cs="Arial"/>
                <w:sz w:val="20"/>
                <w:szCs w:val="20"/>
              </w:rPr>
            </w:pPr>
          </w:p>
          <w:p w14:paraId="18F12935" w14:textId="77777777" w:rsidR="005D4D41" w:rsidRPr="00756812" w:rsidRDefault="005D4D41" w:rsidP="005D4D41">
            <w:pPr>
              <w:spacing w:after="0" w:line="240" w:lineRule="auto"/>
              <w:ind w:left="72"/>
              <w:rPr>
                <w:rFonts w:ascii="Arial" w:hAnsi="Arial" w:cs="Arial"/>
                <w:b/>
                <w:sz w:val="20"/>
                <w:szCs w:val="20"/>
              </w:rPr>
            </w:pPr>
          </w:p>
        </w:tc>
        <w:tc>
          <w:tcPr>
            <w:tcW w:w="5103" w:type="dxa"/>
          </w:tcPr>
          <w:p w14:paraId="76C69856" w14:textId="77777777" w:rsidR="005D4D41" w:rsidRPr="00756812" w:rsidRDefault="005D4D41" w:rsidP="005D4D41">
            <w:pPr>
              <w:spacing w:after="0" w:line="240" w:lineRule="auto"/>
              <w:ind w:left="92"/>
              <w:rPr>
                <w:rFonts w:ascii="Arial" w:hAnsi="Arial" w:cs="Arial"/>
                <w:sz w:val="20"/>
                <w:szCs w:val="20"/>
              </w:rPr>
            </w:pPr>
            <w:r w:rsidRPr="00756812">
              <w:rPr>
                <w:rFonts w:ascii="Arial" w:hAnsi="Arial" w:cs="Arial"/>
                <w:sz w:val="20"/>
                <w:szCs w:val="20"/>
              </w:rPr>
              <w:t>Your mentor will select an event for reflection and ask you to analyse this experience.</w:t>
            </w:r>
          </w:p>
          <w:p w14:paraId="3BCF2363" w14:textId="77777777" w:rsidR="005D4D41" w:rsidRPr="00756812" w:rsidRDefault="005D4D41" w:rsidP="005D4D41">
            <w:pPr>
              <w:spacing w:after="0" w:line="240" w:lineRule="auto"/>
              <w:ind w:left="92"/>
              <w:rPr>
                <w:rFonts w:ascii="Arial" w:hAnsi="Arial" w:cs="Arial"/>
                <w:sz w:val="20"/>
                <w:szCs w:val="20"/>
              </w:rPr>
            </w:pPr>
          </w:p>
        </w:tc>
        <w:tc>
          <w:tcPr>
            <w:tcW w:w="4110" w:type="dxa"/>
          </w:tcPr>
          <w:p w14:paraId="148D6875"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What happened?</w:t>
            </w:r>
          </w:p>
          <w:p w14:paraId="0FECFBAA"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Why?</w:t>
            </w:r>
          </w:p>
          <w:p w14:paraId="117F7437"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What was expected to happen?</w:t>
            </w:r>
          </w:p>
          <w:p w14:paraId="619A1215"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What does it mean?</w:t>
            </w:r>
          </w:p>
        </w:tc>
        <w:tc>
          <w:tcPr>
            <w:tcW w:w="4111" w:type="dxa"/>
          </w:tcPr>
          <w:p w14:paraId="229129A9" w14:textId="2BEF8A47" w:rsidR="006237BD" w:rsidRPr="00037C42" w:rsidRDefault="005D4D41" w:rsidP="00037C42">
            <w:pPr>
              <w:numPr>
                <w:ilvl w:val="0"/>
                <w:numId w:val="2"/>
              </w:numPr>
              <w:spacing w:after="0" w:line="240" w:lineRule="auto"/>
              <w:ind w:left="318" w:hanging="284"/>
              <w:rPr>
                <w:rFonts w:ascii="Arial" w:hAnsi="Arial" w:cs="Arial"/>
                <w:sz w:val="20"/>
                <w:szCs w:val="20"/>
              </w:rPr>
            </w:pPr>
            <w:r w:rsidRPr="00756812">
              <w:rPr>
                <w:rFonts w:ascii="Arial" w:hAnsi="Arial" w:cs="Arial"/>
                <w:sz w:val="20"/>
                <w:szCs w:val="20"/>
              </w:rPr>
              <w:t>The process may result in a personal theory or, more simply, a detailed personal record of what has been learnt. The final stage is when what has been learned is tried out. The cycle then repeats itself.</w:t>
            </w:r>
          </w:p>
        </w:tc>
      </w:tr>
      <w:tr w:rsidR="005D4D41" w:rsidRPr="00756812" w14:paraId="1C87061D" w14:textId="77777777" w:rsidTr="00037C42">
        <w:tc>
          <w:tcPr>
            <w:tcW w:w="2519" w:type="dxa"/>
          </w:tcPr>
          <w:p w14:paraId="049C0A9E" w14:textId="77777777" w:rsidR="005D4D41" w:rsidRPr="00756812" w:rsidRDefault="005D4D41" w:rsidP="005D4D41">
            <w:pPr>
              <w:spacing w:after="0" w:line="240" w:lineRule="auto"/>
              <w:ind w:left="72"/>
              <w:rPr>
                <w:rFonts w:ascii="Arial" w:hAnsi="Arial" w:cs="Arial"/>
                <w:b/>
                <w:sz w:val="20"/>
                <w:szCs w:val="20"/>
              </w:rPr>
            </w:pPr>
            <w:r w:rsidRPr="00756812">
              <w:rPr>
                <w:rFonts w:ascii="Arial" w:hAnsi="Arial" w:cs="Arial"/>
                <w:b/>
                <w:sz w:val="20"/>
                <w:szCs w:val="20"/>
              </w:rPr>
              <w:t>Action research</w:t>
            </w:r>
          </w:p>
        </w:tc>
        <w:tc>
          <w:tcPr>
            <w:tcW w:w="5103" w:type="dxa"/>
          </w:tcPr>
          <w:p w14:paraId="714FFB87" w14:textId="77777777" w:rsidR="005D4D41" w:rsidRPr="00756812" w:rsidRDefault="005D4D41" w:rsidP="005D4D41">
            <w:pPr>
              <w:spacing w:after="0" w:line="240" w:lineRule="auto"/>
              <w:ind w:left="92"/>
              <w:rPr>
                <w:rFonts w:ascii="Arial" w:hAnsi="Arial" w:cs="Arial"/>
                <w:sz w:val="20"/>
                <w:szCs w:val="20"/>
              </w:rPr>
            </w:pPr>
            <w:r w:rsidRPr="00756812">
              <w:rPr>
                <w:rFonts w:ascii="Arial" w:hAnsi="Arial" w:cs="Arial"/>
                <w:sz w:val="20"/>
                <w:szCs w:val="20"/>
              </w:rPr>
              <w:t xml:space="preserve">A practice problem is </w:t>
            </w:r>
            <w:proofErr w:type="gramStart"/>
            <w:r w:rsidRPr="00756812">
              <w:rPr>
                <w:rFonts w:ascii="Arial" w:hAnsi="Arial" w:cs="Arial"/>
                <w:sz w:val="20"/>
                <w:szCs w:val="20"/>
              </w:rPr>
              <w:t>identified</w:t>
            </w:r>
            <w:proofErr w:type="gramEnd"/>
            <w:r w:rsidRPr="00756812">
              <w:rPr>
                <w:rFonts w:ascii="Arial" w:hAnsi="Arial" w:cs="Arial"/>
                <w:sz w:val="20"/>
                <w:szCs w:val="20"/>
              </w:rPr>
              <w:t xml:space="preserve"> and a hypothesis formulated about the situation. This method has four stages: plan; act; observe; and reflect. The cycle is repeated until the theory matches the practice.</w:t>
            </w:r>
          </w:p>
        </w:tc>
        <w:tc>
          <w:tcPr>
            <w:tcW w:w="4110" w:type="dxa"/>
          </w:tcPr>
          <w:p w14:paraId="247169B9"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What does the experience mean?</w:t>
            </w:r>
          </w:p>
          <w:p w14:paraId="2DF1A577"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What can be learnt from it?</w:t>
            </w:r>
          </w:p>
          <w:p w14:paraId="2A65961B"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How does the practice match the theory?</w:t>
            </w:r>
          </w:p>
          <w:p w14:paraId="163C556A"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How does the theory need readjusting?</w:t>
            </w:r>
          </w:p>
          <w:p w14:paraId="23A5818D"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Will the teaching change next time?</w:t>
            </w:r>
          </w:p>
          <w:p w14:paraId="1F67C0FC" w14:textId="77777777" w:rsidR="005D4D41" w:rsidRPr="00756812" w:rsidRDefault="005D4D41" w:rsidP="005D4D41">
            <w:pPr>
              <w:spacing w:after="0" w:line="240" w:lineRule="auto"/>
              <w:ind w:left="72"/>
              <w:rPr>
                <w:rFonts w:ascii="Arial" w:hAnsi="Arial" w:cs="Arial"/>
                <w:sz w:val="20"/>
                <w:szCs w:val="20"/>
              </w:rPr>
            </w:pPr>
          </w:p>
        </w:tc>
        <w:tc>
          <w:tcPr>
            <w:tcW w:w="4111" w:type="dxa"/>
          </w:tcPr>
          <w:p w14:paraId="6A635750" w14:textId="77777777" w:rsidR="005D4D41" w:rsidRPr="00756812" w:rsidRDefault="005D4D41" w:rsidP="006237BD">
            <w:pPr>
              <w:numPr>
                <w:ilvl w:val="0"/>
                <w:numId w:val="2"/>
              </w:numPr>
              <w:spacing w:after="0" w:line="240" w:lineRule="auto"/>
              <w:ind w:left="318" w:hanging="284"/>
              <w:rPr>
                <w:rFonts w:ascii="Arial" w:hAnsi="Arial" w:cs="Arial"/>
                <w:sz w:val="20"/>
                <w:szCs w:val="20"/>
              </w:rPr>
            </w:pPr>
            <w:r w:rsidRPr="00756812">
              <w:rPr>
                <w:rFonts w:ascii="Arial" w:hAnsi="Arial" w:cs="Arial"/>
                <w:sz w:val="20"/>
                <w:szCs w:val="20"/>
              </w:rPr>
              <w:t>Improved practice, action planning and meaningful reflection-on-practice.</w:t>
            </w:r>
          </w:p>
          <w:p w14:paraId="00199B1E" w14:textId="77777777" w:rsidR="005D4D41" w:rsidRPr="00756812" w:rsidRDefault="005D4D41" w:rsidP="006237BD">
            <w:pPr>
              <w:pStyle w:val="Unnumberedparagraph"/>
              <w:numPr>
                <w:ilvl w:val="0"/>
                <w:numId w:val="2"/>
              </w:numPr>
              <w:spacing w:after="0"/>
              <w:ind w:left="318" w:hanging="284"/>
              <w:rPr>
                <w:rFonts w:ascii="Arial" w:hAnsi="Arial" w:cs="Arial"/>
                <w:sz w:val="20"/>
                <w:lang w:eastAsia="en-US"/>
              </w:rPr>
            </w:pPr>
            <w:r w:rsidRPr="00756812">
              <w:rPr>
                <w:rFonts w:ascii="Arial" w:hAnsi="Arial" w:cs="Arial"/>
                <w:sz w:val="20"/>
                <w:lang w:eastAsia="en-US"/>
              </w:rPr>
              <w:t xml:space="preserve">To articulate the pedagogical reasoning that accompanies practice. </w:t>
            </w:r>
          </w:p>
          <w:p w14:paraId="71607575" w14:textId="77777777" w:rsidR="005D4D41" w:rsidRPr="00756812" w:rsidRDefault="005D4D41" w:rsidP="006237BD">
            <w:pPr>
              <w:spacing w:after="0" w:line="240" w:lineRule="auto"/>
              <w:ind w:left="318" w:hanging="284"/>
              <w:rPr>
                <w:rFonts w:ascii="Arial" w:hAnsi="Arial" w:cs="Arial"/>
                <w:sz w:val="20"/>
                <w:szCs w:val="20"/>
              </w:rPr>
            </w:pPr>
          </w:p>
        </w:tc>
      </w:tr>
      <w:tr w:rsidR="005D4D41" w:rsidRPr="00756812" w14:paraId="5D874AD9" w14:textId="77777777" w:rsidTr="00037C42">
        <w:tc>
          <w:tcPr>
            <w:tcW w:w="2519" w:type="dxa"/>
          </w:tcPr>
          <w:p w14:paraId="09EAFA93" w14:textId="77777777" w:rsidR="005D4D41" w:rsidRPr="00756812" w:rsidRDefault="005D4D41" w:rsidP="005D4D41">
            <w:pPr>
              <w:spacing w:after="0" w:line="240" w:lineRule="auto"/>
              <w:ind w:left="72"/>
              <w:rPr>
                <w:rFonts w:ascii="Arial" w:hAnsi="Arial" w:cs="Arial"/>
                <w:b/>
                <w:sz w:val="20"/>
                <w:szCs w:val="20"/>
              </w:rPr>
            </w:pPr>
            <w:r w:rsidRPr="00756812">
              <w:rPr>
                <w:rFonts w:ascii="Arial" w:hAnsi="Arial" w:cs="Arial"/>
                <w:b/>
                <w:sz w:val="20"/>
                <w:szCs w:val="20"/>
              </w:rPr>
              <w:t xml:space="preserve">Critical Incident </w:t>
            </w:r>
          </w:p>
          <w:p w14:paraId="169B7C66" w14:textId="77777777" w:rsidR="005D4D41" w:rsidRPr="00756812" w:rsidRDefault="005D4D41" w:rsidP="005D4D41">
            <w:pPr>
              <w:spacing w:after="0" w:line="240" w:lineRule="auto"/>
              <w:ind w:left="72"/>
              <w:rPr>
                <w:rFonts w:ascii="Arial" w:hAnsi="Arial" w:cs="Arial"/>
                <w:b/>
                <w:sz w:val="20"/>
                <w:szCs w:val="20"/>
              </w:rPr>
            </w:pPr>
          </w:p>
        </w:tc>
        <w:tc>
          <w:tcPr>
            <w:tcW w:w="5103" w:type="dxa"/>
          </w:tcPr>
          <w:p w14:paraId="660018DA" w14:textId="77777777" w:rsidR="005D4D41" w:rsidRPr="00756812" w:rsidRDefault="005D4D41" w:rsidP="005D4D41">
            <w:pPr>
              <w:spacing w:after="0" w:line="240" w:lineRule="auto"/>
              <w:ind w:left="92"/>
              <w:rPr>
                <w:rFonts w:ascii="Arial" w:hAnsi="Arial" w:cs="Arial"/>
                <w:sz w:val="20"/>
                <w:szCs w:val="20"/>
              </w:rPr>
            </w:pPr>
            <w:r w:rsidRPr="00756812">
              <w:rPr>
                <w:rFonts w:ascii="Arial" w:hAnsi="Arial" w:cs="Arial"/>
                <w:sz w:val="20"/>
                <w:szCs w:val="20"/>
              </w:rPr>
              <w:t>A particular event in classroom (usually a success or a failure) will be identified. You will be asked to describe the incident to the mentor and identify the assumptions that were made about the students’ prior learning. Your mentor will discuss these assumptions with you and draw up a new set of assumptions. You will test these out in the next teaching session. This process repeats itself until the theory and the practice match.</w:t>
            </w:r>
          </w:p>
        </w:tc>
        <w:tc>
          <w:tcPr>
            <w:tcW w:w="4110" w:type="dxa"/>
          </w:tcPr>
          <w:p w14:paraId="2CC662E9"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What assumptions were made about the students’ prior learning?</w:t>
            </w:r>
          </w:p>
          <w:p w14:paraId="51CD629B" w14:textId="77777777" w:rsidR="005D4D41" w:rsidRPr="00756812" w:rsidRDefault="005D4D41" w:rsidP="005D4D41">
            <w:pPr>
              <w:spacing w:after="0" w:line="240" w:lineRule="auto"/>
              <w:rPr>
                <w:rFonts w:ascii="Arial" w:hAnsi="Arial" w:cs="Arial"/>
                <w:sz w:val="20"/>
                <w:szCs w:val="20"/>
              </w:rPr>
            </w:pPr>
          </w:p>
          <w:p w14:paraId="4F4CA59B" w14:textId="77777777" w:rsidR="005D4D41" w:rsidRPr="00756812" w:rsidRDefault="005D4D41" w:rsidP="005D4D41">
            <w:pPr>
              <w:spacing w:after="0" w:line="240" w:lineRule="auto"/>
              <w:rPr>
                <w:rFonts w:ascii="Arial" w:hAnsi="Arial" w:cs="Arial"/>
                <w:sz w:val="20"/>
                <w:szCs w:val="20"/>
              </w:rPr>
            </w:pPr>
          </w:p>
          <w:p w14:paraId="4A7A0838" w14:textId="77777777" w:rsidR="005D4D41" w:rsidRPr="00756812" w:rsidRDefault="005D4D41" w:rsidP="005D4D41">
            <w:pPr>
              <w:spacing w:after="0" w:line="240" w:lineRule="auto"/>
              <w:rPr>
                <w:rFonts w:ascii="Arial" w:hAnsi="Arial" w:cs="Arial"/>
                <w:sz w:val="20"/>
                <w:szCs w:val="20"/>
              </w:rPr>
            </w:pPr>
          </w:p>
          <w:p w14:paraId="469A2F2D" w14:textId="77777777" w:rsidR="005D4D41" w:rsidRPr="00756812" w:rsidRDefault="005D4D41" w:rsidP="005D4D41">
            <w:pPr>
              <w:spacing w:after="0" w:line="240" w:lineRule="auto"/>
              <w:rPr>
                <w:rFonts w:ascii="Arial" w:hAnsi="Arial" w:cs="Arial"/>
                <w:sz w:val="20"/>
                <w:szCs w:val="20"/>
              </w:rPr>
            </w:pPr>
          </w:p>
          <w:p w14:paraId="24109B3B" w14:textId="77777777" w:rsidR="005D4D41" w:rsidRPr="00756812" w:rsidRDefault="005D4D41" w:rsidP="005D4D41">
            <w:pPr>
              <w:spacing w:after="0" w:line="240" w:lineRule="auto"/>
              <w:rPr>
                <w:rFonts w:ascii="Arial" w:hAnsi="Arial" w:cs="Arial"/>
                <w:sz w:val="20"/>
                <w:szCs w:val="20"/>
              </w:rPr>
            </w:pPr>
          </w:p>
        </w:tc>
        <w:tc>
          <w:tcPr>
            <w:tcW w:w="4111" w:type="dxa"/>
          </w:tcPr>
          <w:p w14:paraId="2C1FDDA8" w14:textId="77777777" w:rsidR="005D4D41" w:rsidRPr="00756812" w:rsidRDefault="005D4D41" w:rsidP="006237BD">
            <w:pPr>
              <w:numPr>
                <w:ilvl w:val="0"/>
                <w:numId w:val="2"/>
              </w:numPr>
              <w:spacing w:after="0" w:line="240" w:lineRule="auto"/>
              <w:ind w:left="459" w:hanging="425"/>
              <w:rPr>
                <w:rFonts w:ascii="Arial" w:hAnsi="Arial" w:cs="Arial"/>
                <w:sz w:val="20"/>
                <w:szCs w:val="20"/>
              </w:rPr>
            </w:pPr>
            <w:r w:rsidRPr="00756812">
              <w:rPr>
                <w:rFonts w:ascii="Arial" w:hAnsi="Arial" w:cs="Arial"/>
                <w:sz w:val="20"/>
                <w:szCs w:val="20"/>
              </w:rPr>
              <w:t>To revise assumptions about teaching and learning.</w:t>
            </w:r>
          </w:p>
        </w:tc>
      </w:tr>
      <w:tr w:rsidR="005D4D41" w:rsidRPr="00756812" w14:paraId="3CEB6EE4" w14:textId="77777777" w:rsidTr="00037C42">
        <w:tc>
          <w:tcPr>
            <w:tcW w:w="2519" w:type="dxa"/>
          </w:tcPr>
          <w:p w14:paraId="2A4F585A" w14:textId="77777777" w:rsidR="005D4D41" w:rsidRPr="00756812" w:rsidRDefault="005D4D41" w:rsidP="005D4D41">
            <w:pPr>
              <w:spacing w:after="0" w:line="240" w:lineRule="auto"/>
              <w:ind w:left="72"/>
              <w:rPr>
                <w:rFonts w:ascii="Arial" w:hAnsi="Arial" w:cs="Arial"/>
                <w:b/>
                <w:sz w:val="20"/>
                <w:szCs w:val="20"/>
              </w:rPr>
            </w:pPr>
            <w:r w:rsidRPr="00756812">
              <w:rPr>
                <w:rFonts w:ascii="Arial" w:hAnsi="Arial" w:cs="Arial"/>
                <w:b/>
                <w:sz w:val="20"/>
                <w:szCs w:val="20"/>
              </w:rPr>
              <w:lastRenderedPageBreak/>
              <w:t>Storytelling</w:t>
            </w:r>
          </w:p>
        </w:tc>
        <w:tc>
          <w:tcPr>
            <w:tcW w:w="5103" w:type="dxa"/>
          </w:tcPr>
          <w:p w14:paraId="40FD2F4A" w14:textId="77777777" w:rsidR="005D4D41" w:rsidRPr="00756812" w:rsidRDefault="005D4D41" w:rsidP="005D4D41">
            <w:pPr>
              <w:spacing w:after="0" w:line="240" w:lineRule="auto"/>
              <w:ind w:left="92"/>
              <w:rPr>
                <w:rFonts w:ascii="Arial" w:hAnsi="Arial" w:cs="Arial"/>
                <w:sz w:val="20"/>
                <w:szCs w:val="20"/>
              </w:rPr>
            </w:pPr>
            <w:r w:rsidRPr="00756812">
              <w:rPr>
                <w:rFonts w:ascii="Arial" w:hAnsi="Arial" w:cs="Arial"/>
                <w:sz w:val="20"/>
                <w:szCs w:val="20"/>
              </w:rPr>
              <w:t xml:space="preserve">You will be asked to construct a narrative (written or oral) based on a key teaching event. </w:t>
            </w:r>
          </w:p>
          <w:p w14:paraId="4C0C055F" w14:textId="77777777" w:rsidR="005D4D41" w:rsidRPr="00756812" w:rsidRDefault="005D4D41" w:rsidP="005D4D41">
            <w:pPr>
              <w:spacing w:after="0" w:line="240" w:lineRule="auto"/>
              <w:ind w:left="92"/>
              <w:rPr>
                <w:rFonts w:ascii="Arial" w:hAnsi="Arial" w:cs="Arial"/>
                <w:sz w:val="20"/>
                <w:szCs w:val="20"/>
              </w:rPr>
            </w:pPr>
          </w:p>
        </w:tc>
        <w:tc>
          <w:tcPr>
            <w:tcW w:w="4110" w:type="dxa"/>
          </w:tcPr>
          <w:p w14:paraId="0436DF0A"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What happened and why?</w:t>
            </w:r>
          </w:p>
          <w:p w14:paraId="481727B9"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 xml:space="preserve">What was expected to happen? </w:t>
            </w:r>
          </w:p>
          <w:p w14:paraId="3B5BBAAD"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 xml:space="preserve">What did the event and its consequences mean to you? </w:t>
            </w:r>
          </w:p>
          <w:p w14:paraId="491549DA" w14:textId="77777777" w:rsidR="005D4D41" w:rsidRPr="00756812" w:rsidRDefault="005D4D41" w:rsidP="005D4D41">
            <w:pPr>
              <w:numPr>
                <w:ilvl w:val="0"/>
                <w:numId w:val="1"/>
              </w:numPr>
              <w:tabs>
                <w:tab w:val="clear" w:pos="720"/>
                <w:tab w:val="num" w:pos="252"/>
              </w:tabs>
              <w:spacing w:after="0" w:line="240" w:lineRule="auto"/>
              <w:ind w:left="252" w:hanging="180"/>
              <w:rPr>
                <w:rFonts w:ascii="Arial" w:hAnsi="Arial" w:cs="Arial"/>
                <w:sz w:val="20"/>
                <w:szCs w:val="20"/>
              </w:rPr>
            </w:pPr>
            <w:r w:rsidRPr="00756812">
              <w:rPr>
                <w:rFonts w:ascii="Arial" w:hAnsi="Arial" w:cs="Arial"/>
                <w:sz w:val="20"/>
                <w:szCs w:val="20"/>
              </w:rPr>
              <w:t>How will the event affect future teaching?</w:t>
            </w:r>
          </w:p>
          <w:p w14:paraId="50BF0337" w14:textId="77777777" w:rsidR="005D4D41" w:rsidRPr="00756812" w:rsidRDefault="005D4D41" w:rsidP="005D4D41">
            <w:pPr>
              <w:spacing w:after="0" w:line="240" w:lineRule="auto"/>
              <w:rPr>
                <w:rFonts w:ascii="Arial" w:hAnsi="Arial" w:cs="Arial"/>
                <w:sz w:val="20"/>
                <w:szCs w:val="20"/>
              </w:rPr>
            </w:pPr>
          </w:p>
        </w:tc>
        <w:tc>
          <w:tcPr>
            <w:tcW w:w="4111" w:type="dxa"/>
          </w:tcPr>
          <w:p w14:paraId="4AEB38B6" w14:textId="77777777" w:rsidR="005D4D41" w:rsidRPr="00756812" w:rsidRDefault="005D4D41" w:rsidP="006237BD">
            <w:pPr>
              <w:numPr>
                <w:ilvl w:val="0"/>
                <w:numId w:val="2"/>
              </w:numPr>
              <w:spacing w:after="0" w:line="240" w:lineRule="auto"/>
              <w:ind w:left="459" w:hanging="425"/>
              <w:rPr>
                <w:rFonts w:ascii="Arial" w:hAnsi="Arial" w:cs="Arial"/>
                <w:sz w:val="20"/>
                <w:szCs w:val="20"/>
              </w:rPr>
            </w:pPr>
            <w:r w:rsidRPr="00756812">
              <w:rPr>
                <w:rFonts w:ascii="Arial" w:hAnsi="Arial" w:cs="Arial"/>
                <w:sz w:val="20"/>
                <w:szCs w:val="20"/>
              </w:rPr>
              <w:t>To stimulate re-framing of future practice.</w:t>
            </w:r>
          </w:p>
        </w:tc>
      </w:tr>
    </w:tbl>
    <w:p w14:paraId="2F09F353" w14:textId="77777777" w:rsidR="00BE38BF" w:rsidRPr="00756812" w:rsidRDefault="00BE38BF" w:rsidP="005D4D41">
      <w:pPr>
        <w:spacing w:after="0" w:line="240" w:lineRule="auto"/>
        <w:rPr>
          <w:rFonts w:ascii="Arial" w:hAnsi="Arial" w:cs="Arial"/>
        </w:rPr>
      </w:pPr>
    </w:p>
    <w:p w14:paraId="2BC89078" w14:textId="77777777" w:rsidR="005D4D41" w:rsidRPr="00756812" w:rsidRDefault="005D4D41" w:rsidP="005D4D41">
      <w:pPr>
        <w:spacing w:after="0" w:line="240" w:lineRule="auto"/>
        <w:rPr>
          <w:rFonts w:ascii="Arial" w:hAnsi="Arial" w:cs="Arial"/>
        </w:rPr>
      </w:pPr>
    </w:p>
    <w:sectPr w:rsidR="005D4D41" w:rsidRPr="00756812" w:rsidSect="00037C42">
      <w:footerReference w:type="default" r:id="rId7"/>
      <w:pgSz w:w="16838" w:h="11906" w:orient="landscape"/>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E3CF" w14:textId="77777777" w:rsidR="00FC43A6" w:rsidRDefault="00FC43A6">
      <w:r>
        <w:separator/>
      </w:r>
    </w:p>
  </w:endnote>
  <w:endnote w:type="continuationSeparator" w:id="0">
    <w:p w14:paraId="75B4B9C7" w14:textId="77777777" w:rsidR="00FC43A6" w:rsidRDefault="00FC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595F" w14:textId="45142FE5" w:rsidR="00FC43A6" w:rsidRPr="0014451E" w:rsidRDefault="00CA31A8" w:rsidP="005D4D41">
    <w:pPr>
      <w:spacing w:after="0" w:line="240" w:lineRule="auto"/>
      <w:ind w:right="-926"/>
      <w:jc w:val="right"/>
      <w:rPr>
        <w:rFonts w:ascii="Arial" w:hAnsi="Arial" w:cs="Arial"/>
        <w:b/>
        <w:sz w:val="16"/>
        <w:szCs w:val="16"/>
      </w:rPr>
    </w:pPr>
    <w:r>
      <w:rPr>
        <w:rFonts w:ascii="Arial" w:hAnsi="Arial" w:cs="Arial"/>
        <w:b/>
        <w:sz w:val="16"/>
        <w:szCs w:val="16"/>
      </w:rPr>
      <w:t>MENTOR TRAINING SESSION</w:t>
    </w:r>
  </w:p>
  <w:p w14:paraId="49F06DF9" w14:textId="77777777" w:rsidR="00FC43A6" w:rsidRDefault="00FC4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12DA" w14:textId="77777777" w:rsidR="00FC43A6" w:rsidRDefault="00FC43A6">
      <w:r>
        <w:separator/>
      </w:r>
    </w:p>
  </w:footnote>
  <w:footnote w:type="continuationSeparator" w:id="0">
    <w:p w14:paraId="34A24F25" w14:textId="77777777" w:rsidR="00FC43A6" w:rsidRDefault="00FC4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07AC"/>
    <w:multiLevelType w:val="hybridMultilevel"/>
    <w:tmpl w:val="21DEC6E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75E52D24"/>
    <w:multiLevelType w:val="hybridMultilevel"/>
    <w:tmpl w:val="16702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83771395">
    <w:abstractNumId w:val="1"/>
  </w:num>
  <w:num w:numId="2" w16cid:durableId="80034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3FE2"/>
    <w:rsid w:val="00037C42"/>
    <w:rsid w:val="0014451E"/>
    <w:rsid w:val="004803E6"/>
    <w:rsid w:val="005974F4"/>
    <w:rsid w:val="005D4D41"/>
    <w:rsid w:val="006237BD"/>
    <w:rsid w:val="00756812"/>
    <w:rsid w:val="007D5F4C"/>
    <w:rsid w:val="00AC0CA2"/>
    <w:rsid w:val="00B85BCC"/>
    <w:rsid w:val="00B85EEB"/>
    <w:rsid w:val="00BB1F56"/>
    <w:rsid w:val="00BE38BF"/>
    <w:rsid w:val="00C43FE2"/>
    <w:rsid w:val="00CA31A8"/>
    <w:rsid w:val="00D23CFE"/>
    <w:rsid w:val="00DD29BA"/>
    <w:rsid w:val="00ED48E5"/>
    <w:rsid w:val="00FC4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290A9B17"/>
  <w15:docId w15:val="{C165A21A-50AD-4047-B3B6-2B78C8AF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B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numberedparagraphChar">
    <w:name w:val="Unnumbered paragraph Char"/>
    <w:link w:val="Unnumberedparagraph"/>
    <w:uiPriority w:val="99"/>
    <w:locked/>
    <w:rsid w:val="00C43FE2"/>
    <w:rPr>
      <w:rFonts w:ascii="Tahoma" w:hAnsi="Tahoma"/>
      <w:color w:val="000000"/>
      <w:sz w:val="24"/>
    </w:rPr>
  </w:style>
  <w:style w:type="paragraph" w:customStyle="1" w:styleId="Unnumberedparagraph">
    <w:name w:val="Unnumbered paragraph"/>
    <w:basedOn w:val="Normal"/>
    <w:link w:val="UnnumberedparagraphChar"/>
    <w:uiPriority w:val="99"/>
    <w:rsid w:val="00C43FE2"/>
    <w:pPr>
      <w:spacing w:after="240" w:line="240" w:lineRule="auto"/>
    </w:pPr>
    <w:rPr>
      <w:rFonts w:ascii="Tahoma" w:hAnsi="Tahoma"/>
      <w:color w:val="000000"/>
      <w:sz w:val="24"/>
      <w:szCs w:val="20"/>
      <w:lang w:eastAsia="ja-JP"/>
    </w:rPr>
  </w:style>
  <w:style w:type="paragraph" w:styleId="Header">
    <w:name w:val="header"/>
    <w:basedOn w:val="Normal"/>
    <w:link w:val="HeaderChar"/>
    <w:uiPriority w:val="99"/>
    <w:rsid w:val="0014451E"/>
    <w:pPr>
      <w:tabs>
        <w:tab w:val="center" w:pos="4153"/>
        <w:tab w:val="right" w:pos="8306"/>
      </w:tabs>
    </w:pPr>
  </w:style>
  <w:style w:type="character" w:customStyle="1" w:styleId="HeaderChar">
    <w:name w:val="Header Char"/>
    <w:basedOn w:val="DefaultParagraphFont"/>
    <w:link w:val="Header"/>
    <w:uiPriority w:val="99"/>
    <w:semiHidden/>
    <w:rsid w:val="00E91169"/>
    <w:rPr>
      <w:lang w:eastAsia="en-US"/>
    </w:rPr>
  </w:style>
  <w:style w:type="paragraph" w:styleId="Footer">
    <w:name w:val="footer"/>
    <w:basedOn w:val="Normal"/>
    <w:link w:val="FooterChar"/>
    <w:uiPriority w:val="99"/>
    <w:rsid w:val="0014451E"/>
    <w:pPr>
      <w:tabs>
        <w:tab w:val="center" w:pos="4153"/>
        <w:tab w:val="right" w:pos="8306"/>
      </w:tabs>
    </w:pPr>
  </w:style>
  <w:style w:type="character" w:customStyle="1" w:styleId="FooterChar">
    <w:name w:val="Footer Char"/>
    <w:basedOn w:val="DefaultParagraphFont"/>
    <w:link w:val="Footer"/>
    <w:uiPriority w:val="99"/>
    <w:semiHidden/>
    <w:rsid w:val="00E91169"/>
    <w:rPr>
      <w:lang w:eastAsia="en-US"/>
    </w:rPr>
  </w:style>
  <w:style w:type="paragraph" w:styleId="z-TopofForm">
    <w:name w:val="HTML Top of Form"/>
    <w:basedOn w:val="Normal"/>
    <w:next w:val="Normal"/>
    <w:link w:val="z-TopofFormChar"/>
    <w:hidden/>
    <w:rsid w:val="00BE38BF"/>
    <w:pPr>
      <w:pBdr>
        <w:bottom w:val="single" w:sz="6" w:space="1" w:color="auto"/>
      </w:pBdr>
      <w:spacing w:after="0" w:line="240" w:lineRule="auto"/>
      <w:jc w:val="center"/>
    </w:pPr>
    <w:rPr>
      <w:rFonts w:ascii="Arial" w:eastAsia="Times New Roman" w:hAnsi="Arial"/>
      <w:vanish/>
      <w:sz w:val="16"/>
      <w:szCs w:val="16"/>
      <w:lang w:eastAsia="ja-JP"/>
    </w:rPr>
  </w:style>
  <w:style w:type="character" w:customStyle="1" w:styleId="z-TopofFormChar">
    <w:name w:val="z-Top of Form Char"/>
    <w:basedOn w:val="DefaultParagraphFont"/>
    <w:link w:val="z-TopofForm"/>
    <w:rsid w:val="00BE38BF"/>
    <w:rPr>
      <w:rFonts w:ascii="Arial" w:eastAsia="Times New Roman" w:hAnsi="Arial"/>
      <w:vanish/>
      <w:sz w:val="16"/>
      <w:szCs w:val="16"/>
      <w:lang w:eastAsia="ja-JP"/>
    </w:rPr>
  </w:style>
  <w:style w:type="table" w:styleId="TableGrid">
    <w:name w:val="Table Grid"/>
    <w:basedOn w:val="TableNormal"/>
    <w:locked/>
    <w:rsid w:val="005D4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439</Words>
  <Characters>2504</Characters>
  <Application>Microsoft Office Word</Application>
  <DocSecurity>0</DocSecurity>
  <Lines>20</Lines>
  <Paragraphs>5</Paragraphs>
  <ScaleCrop>false</ScaleCrop>
  <Company>Leeds City College</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Skrbic</dc:creator>
  <cp:keywords/>
  <dc:description/>
  <cp:lastModifiedBy>Nena Skrbic</cp:lastModifiedBy>
  <cp:revision>12</cp:revision>
  <dcterms:created xsi:type="dcterms:W3CDTF">2015-11-19T15:41:00Z</dcterms:created>
  <dcterms:modified xsi:type="dcterms:W3CDTF">2022-11-11T15:35:00Z</dcterms:modified>
</cp:coreProperties>
</file>