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BC" w:rsidRPr="004943BC" w:rsidRDefault="004943BC">
      <w:pPr>
        <w:rPr>
          <w:b/>
        </w:rPr>
      </w:pPr>
      <w:r w:rsidRPr="004943BC">
        <w:rPr>
          <w:b/>
        </w:rPr>
        <w:t>University of Huddersfield</w:t>
      </w:r>
    </w:p>
    <w:p w:rsidR="004943BC" w:rsidRPr="004943BC" w:rsidRDefault="004943BC">
      <w:pPr>
        <w:rPr>
          <w:b/>
        </w:rPr>
      </w:pPr>
      <w:r w:rsidRPr="004943BC">
        <w:rPr>
          <w:b/>
        </w:rPr>
        <w:t>Information Classification Levels</w:t>
      </w:r>
      <w:r w:rsidR="005C7CD0">
        <w:rPr>
          <w:b/>
        </w:rPr>
        <w:t xml:space="preserve"> </w:t>
      </w:r>
      <w:r w:rsidR="005C7CD0">
        <w:t>(referenced f</w:t>
      </w:r>
      <w:r w:rsidR="005C7CD0" w:rsidRPr="005C7CD0">
        <w:t>r</w:t>
      </w:r>
      <w:r w:rsidR="005C7CD0">
        <w:t>o</w:t>
      </w:r>
      <w:r w:rsidR="005C7CD0" w:rsidRPr="005C7CD0">
        <w:t>m the University of Huddersfield IT Security Policy)</w:t>
      </w:r>
      <w:bookmarkStart w:id="0" w:name="_GoBack"/>
      <w:bookmarkEnd w:id="0"/>
    </w:p>
    <w:tbl>
      <w:tblPr>
        <w:tblStyle w:val="TableGrid"/>
        <w:tblW w:w="0" w:type="auto"/>
        <w:tblLook w:val="04A0" w:firstRow="1" w:lastRow="0" w:firstColumn="1" w:lastColumn="0" w:noHBand="0" w:noVBand="1"/>
      </w:tblPr>
      <w:tblGrid>
        <w:gridCol w:w="1980"/>
        <w:gridCol w:w="3402"/>
        <w:gridCol w:w="3634"/>
      </w:tblGrid>
      <w:tr w:rsidR="004943BC" w:rsidTr="00CB155B">
        <w:tc>
          <w:tcPr>
            <w:tcW w:w="1980" w:type="dxa"/>
          </w:tcPr>
          <w:p w:rsidR="004943BC" w:rsidRPr="004943BC" w:rsidRDefault="004943BC" w:rsidP="00CB155B">
            <w:pPr>
              <w:rPr>
                <w:b/>
              </w:rPr>
            </w:pPr>
            <w:r w:rsidRPr="004943BC">
              <w:rPr>
                <w:b/>
              </w:rPr>
              <w:t>Classification level</w:t>
            </w:r>
          </w:p>
        </w:tc>
        <w:tc>
          <w:tcPr>
            <w:tcW w:w="3402" w:type="dxa"/>
          </w:tcPr>
          <w:p w:rsidR="004943BC" w:rsidRPr="004943BC" w:rsidRDefault="004943BC" w:rsidP="00CB155B">
            <w:pPr>
              <w:rPr>
                <w:b/>
              </w:rPr>
            </w:pPr>
            <w:r>
              <w:rPr>
                <w:b/>
              </w:rPr>
              <w:t xml:space="preserve">Level of </w:t>
            </w:r>
            <w:r w:rsidRPr="004943BC">
              <w:rPr>
                <w:b/>
              </w:rPr>
              <w:t>Access</w:t>
            </w:r>
          </w:p>
        </w:tc>
        <w:tc>
          <w:tcPr>
            <w:tcW w:w="3634" w:type="dxa"/>
          </w:tcPr>
          <w:p w:rsidR="004943BC" w:rsidRPr="004943BC" w:rsidRDefault="004943BC" w:rsidP="00CB155B">
            <w:pPr>
              <w:rPr>
                <w:b/>
              </w:rPr>
            </w:pPr>
            <w:r w:rsidRPr="004943BC">
              <w:rPr>
                <w:b/>
              </w:rPr>
              <w:t>Examples</w:t>
            </w:r>
          </w:p>
        </w:tc>
      </w:tr>
      <w:tr w:rsidR="004943BC" w:rsidTr="00CB155B">
        <w:tc>
          <w:tcPr>
            <w:tcW w:w="1980" w:type="dxa"/>
          </w:tcPr>
          <w:p w:rsidR="004943BC" w:rsidRPr="004943BC" w:rsidRDefault="004943BC" w:rsidP="00CB155B">
            <w:pPr>
              <w:rPr>
                <w:rFonts w:cstheme="minorHAnsi"/>
                <w:b/>
              </w:rPr>
            </w:pPr>
            <w:r w:rsidRPr="004943BC">
              <w:rPr>
                <w:rFonts w:cstheme="minorHAnsi"/>
                <w:b/>
              </w:rPr>
              <w:t>Sensitive</w:t>
            </w:r>
          </w:p>
        </w:tc>
        <w:tc>
          <w:tcPr>
            <w:tcW w:w="3402" w:type="dxa"/>
          </w:tcPr>
          <w:p w:rsidR="004943BC" w:rsidRDefault="004943BC" w:rsidP="00CB155B">
            <w:pPr>
              <w:pStyle w:val="Default"/>
              <w:rPr>
                <w:rFonts w:asciiTheme="minorHAnsi" w:hAnsiTheme="minorHAnsi" w:cstheme="minorHAnsi"/>
                <w:sz w:val="22"/>
                <w:szCs w:val="22"/>
              </w:rPr>
            </w:pPr>
            <w:r w:rsidRPr="004943BC">
              <w:rPr>
                <w:rFonts w:asciiTheme="minorHAnsi" w:hAnsiTheme="minorHAnsi" w:cstheme="minorHAnsi"/>
                <w:sz w:val="22"/>
                <w:szCs w:val="22"/>
              </w:rPr>
              <w:t xml:space="preserve">To be accessed by a strictly controlled group of users, with owner’s consent, and with highest security levels applied. </w:t>
            </w:r>
          </w:p>
          <w:p w:rsidR="004943BC" w:rsidRDefault="004943BC" w:rsidP="00CB155B">
            <w:pPr>
              <w:pStyle w:val="Default"/>
              <w:rPr>
                <w:rFonts w:asciiTheme="minorHAnsi" w:hAnsiTheme="minorHAnsi" w:cstheme="minorHAnsi"/>
                <w:sz w:val="22"/>
                <w:szCs w:val="22"/>
              </w:rPr>
            </w:pPr>
          </w:p>
          <w:p w:rsidR="004943BC" w:rsidRPr="004943BC" w:rsidRDefault="004943BC" w:rsidP="00CB155B">
            <w:pPr>
              <w:pStyle w:val="Default"/>
              <w:rPr>
                <w:rFonts w:asciiTheme="minorHAnsi" w:hAnsiTheme="minorHAnsi" w:cstheme="minorHAnsi"/>
                <w:sz w:val="22"/>
                <w:szCs w:val="22"/>
              </w:rPr>
            </w:pPr>
            <w:r w:rsidRPr="004943BC">
              <w:rPr>
                <w:rFonts w:asciiTheme="minorHAnsi" w:hAnsiTheme="minorHAnsi" w:cstheme="minorHAnsi"/>
                <w:sz w:val="22"/>
                <w:szCs w:val="22"/>
              </w:rPr>
              <w:t xml:space="preserve">Not to be passed on without consent. Subject to the Data Protection Act. </w:t>
            </w:r>
          </w:p>
          <w:p w:rsidR="004943BC" w:rsidRPr="004943BC" w:rsidRDefault="004943BC" w:rsidP="00CB155B">
            <w:pPr>
              <w:rPr>
                <w:rFonts w:cstheme="minorHAnsi"/>
              </w:rPr>
            </w:pPr>
          </w:p>
        </w:tc>
        <w:tc>
          <w:tcPr>
            <w:tcW w:w="3634" w:type="dxa"/>
          </w:tcPr>
          <w:p w:rsidR="004943BC" w:rsidRPr="004943BC" w:rsidRDefault="004943BC" w:rsidP="00CB155B">
            <w:pPr>
              <w:pStyle w:val="Default"/>
              <w:rPr>
                <w:rFonts w:asciiTheme="minorHAnsi" w:hAnsiTheme="minorHAnsi" w:cstheme="minorHAnsi"/>
                <w:sz w:val="22"/>
                <w:szCs w:val="22"/>
              </w:rPr>
            </w:pPr>
            <w:r w:rsidRPr="004943BC">
              <w:rPr>
                <w:rFonts w:asciiTheme="minorHAnsi" w:hAnsiTheme="minorHAnsi" w:cstheme="minorHAnsi"/>
                <w:sz w:val="22"/>
                <w:szCs w:val="22"/>
              </w:rPr>
              <w:t xml:space="preserve">Sensitive personal data (i.e. information about a person’s racial or ethnic origin, political opinions, religious beliefs, health, criminal record and trade union membership) </w:t>
            </w:r>
          </w:p>
          <w:p w:rsidR="004943BC" w:rsidRPr="004943BC" w:rsidRDefault="004943BC" w:rsidP="00CB155B">
            <w:pPr>
              <w:pStyle w:val="Default"/>
              <w:rPr>
                <w:rFonts w:asciiTheme="minorHAnsi" w:hAnsiTheme="minorHAnsi" w:cstheme="minorHAnsi"/>
                <w:sz w:val="22"/>
                <w:szCs w:val="22"/>
              </w:rPr>
            </w:pPr>
            <w:r w:rsidRPr="004943BC">
              <w:rPr>
                <w:rFonts w:asciiTheme="minorHAnsi" w:hAnsiTheme="minorHAnsi" w:cstheme="minorHAnsi"/>
                <w:sz w:val="22"/>
                <w:szCs w:val="22"/>
              </w:rPr>
              <w:t xml:space="preserve">•HR record </w:t>
            </w:r>
          </w:p>
          <w:p w:rsidR="004943BC" w:rsidRPr="004943BC" w:rsidRDefault="004943BC" w:rsidP="00CB155B">
            <w:pPr>
              <w:pStyle w:val="Default"/>
              <w:rPr>
                <w:rFonts w:asciiTheme="minorHAnsi" w:hAnsiTheme="minorHAnsi" w:cstheme="minorHAnsi"/>
                <w:sz w:val="22"/>
                <w:szCs w:val="22"/>
              </w:rPr>
            </w:pPr>
            <w:r w:rsidRPr="004943BC">
              <w:rPr>
                <w:rFonts w:asciiTheme="minorHAnsi" w:hAnsiTheme="minorHAnsi" w:cstheme="minorHAnsi"/>
                <w:sz w:val="22"/>
                <w:szCs w:val="22"/>
              </w:rPr>
              <w:t xml:space="preserve">•Business critical information such as financial or contractual details. </w:t>
            </w:r>
          </w:p>
          <w:p w:rsidR="004943BC" w:rsidRDefault="004943BC" w:rsidP="00CB155B">
            <w:pPr>
              <w:pStyle w:val="Default"/>
              <w:rPr>
                <w:rFonts w:asciiTheme="minorHAnsi" w:hAnsiTheme="minorHAnsi" w:cstheme="minorHAnsi"/>
                <w:sz w:val="22"/>
                <w:szCs w:val="22"/>
              </w:rPr>
            </w:pPr>
            <w:r w:rsidRPr="004943BC">
              <w:rPr>
                <w:rFonts w:asciiTheme="minorHAnsi" w:hAnsiTheme="minorHAnsi" w:cstheme="minorHAnsi"/>
                <w:sz w:val="22"/>
                <w:szCs w:val="22"/>
              </w:rPr>
              <w:t xml:space="preserve">•Research data concerning topics such as terrorism </w:t>
            </w:r>
            <w:r>
              <w:rPr>
                <w:rFonts w:asciiTheme="minorHAnsi" w:hAnsiTheme="minorHAnsi" w:cstheme="minorHAnsi"/>
                <w:sz w:val="22"/>
                <w:szCs w:val="22"/>
              </w:rPr>
              <w:t xml:space="preserve">or radicalisation. </w:t>
            </w:r>
          </w:p>
          <w:p w:rsidR="004943BC" w:rsidRPr="004943BC" w:rsidRDefault="004943BC" w:rsidP="00CB155B">
            <w:pPr>
              <w:pStyle w:val="Default"/>
              <w:rPr>
                <w:rFonts w:asciiTheme="minorHAnsi" w:hAnsiTheme="minorHAnsi" w:cstheme="minorHAnsi"/>
                <w:sz w:val="22"/>
                <w:szCs w:val="22"/>
              </w:rPr>
            </w:pPr>
          </w:p>
        </w:tc>
      </w:tr>
      <w:tr w:rsidR="004943BC" w:rsidTr="00CB155B">
        <w:tc>
          <w:tcPr>
            <w:tcW w:w="1980" w:type="dxa"/>
          </w:tcPr>
          <w:p w:rsidR="004943BC" w:rsidRPr="004943BC" w:rsidRDefault="004943BC" w:rsidP="00CB155B">
            <w:pPr>
              <w:rPr>
                <w:rFonts w:cstheme="minorHAnsi"/>
                <w:b/>
              </w:rPr>
            </w:pPr>
            <w:r w:rsidRPr="004943BC">
              <w:rPr>
                <w:rFonts w:cstheme="minorHAnsi"/>
                <w:b/>
              </w:rPr>
              <w:t>Confidential</w:t>
            </w:r>
          </w:p>
        </w:tc>
        <w:tc>
          <w:tcPr>
            <w:tcW w:w="3402" w:type="dxa"/>
          </w:tcPr>
          <w:p w:rsidR="004943BC" w:rsidRPr="004943BC" w:rsidRDefault="004943BC" w:rsidP="00CB155B">
            <w:pPr>
              <w:pStyle w:val="Default"/>
              <w:rPr>
                <w:rFonts w:asciiTheme="minorHAnsi" w:hAnsiTheme="minorHAnsi" w:cstheme="minorHAnsi"/>
                <w:sz w:val="22"/>
                <w:szCs w:val="22"/>
              </w:rPr>
            </w:pPr>
            <w:r w:rsidRPr="004943BC">
              <w:rPr>
                <w:rFonts w:asciiTheme="minorHAnsi" w:hAnsiTheme="minorHAnsi" w:cstheme="minorHAnsi"/>
                <w:sz w:val="22"/>
                <w:szCs w:val="22"/>
              </w:rPr>
              <w:t xml:space="preserve">To be kept secure and accessed only for business need. To be passed to third parties only as required for the fulfilment of the University’s contract with the individual, except with permission. Subject to the Data Protection Act. </w:t>
            </w:r>
          </w:p>
          <w:p w:rsidR="004943BC" w:rsidRPr="004943BC" w:rsidRDefault="004943BC" w:rsidP="00CB155B">
            <w:pPr>
              <w:rPr>
                <w:rFonts w:cstheme="minorHAnsi"/>
              </w:rPr>
            </w:pPr>
          </w:p>
        </w:tc>
        <w:tc>
          <w:tcPr>
            <w:tcW w:w="3634" w:type="dxa"/>
          </w:tcPr>
          <w:p w:rsidR="004943BC" w:rsidRPr="004943BC" w:rsidRDefault="004943BC" w:rsidP="00CB155B">
            <w:pPr>
              <w:pStyle w:val="Default"/>
              <w:rPr>
                <w:rFonts w:asciiTheme="minorHAnsi" w:hAnsiTheme="minorHAnsi" w:cstheme="minorHAnsi"/>
                <w:sz w:val="22"/>
                <w:szCs w:val="22"/>
              </w:rPr>
            </w:pPr>
            <w:r w:rsidRPr="004943BC">
              <w:rPr>
                <w:rFonts w:asciiTheme="minorHAnsi" w:hAnsiTheme="minorHAnsi" w:cstheme="minorHAnsi"/>
                <w:sz w:val="22"/>
                <w:szCs w:val="22"/>
              </w:rPr>
              <w:t xml:space="preserve">A person’s address, phone number, student record, results, general financial information. </w:t>
            </w:r>
          </w:p>
          <w:p w:rsidR="004943BC" w:rsidRPr="004943BC" w:rsidRDefault="004943BC" w:rsidP="00CB155B">
            <w:pPr>
              <w:rPr>
                <w:rFonts w:cstheme="minorHAnsi"/>
              </w:rPr>
            </w:pPr>
            <w:r w:rsidRPr="004943BC">
              <w:rPr>
                <w:rFonts w:cstheme="minorHAnsi"/>
              </w:rPr>
              <w:t>Information which is covered by ethical guidelines, or by research-related subject consent.</w:t>
            </w:r>
          </w:p>
        </w:tc>
      </w:tr>
      <w:tr w:rsidR="004943BC" w:rsidTr="00CB155B">
        <w:tc>
          <w:tcPr>
            <w:tcW w:w="1980" w:type="dxa"/>
          </w:tcPr>
          <w:p w:rsidR="004943BC" w:rsidRPr="004943BC" w:rsidRDefault="004943BC" w:rsidP="00CB155B">
            <w:pPr>
              <w:rPr>
                <w:rFonts w:cstheme="minorHAnsi"/>
                <w:b/>
              </w:rPr>
            </w:pPr>
            <w:r w:rsidRPr="004943BC">
              <w:rPr>
                <w:rFonts w:cstheme="minorHAnsi"/>
                <w:b/>
              </w:rPr>
              <w:t>General</w:t>
            </w:r>
          </w:p>
        </w:tc>
        <w:tc>
          <w:tcPr>
            <w:tcW w:w="3402" w:type="dxa"/>
          </w:tcPr>
          <w:p w:rsidR="004943BC" w:rsidRPr="004943BC" w:rsidRDefault="004943BC" w:rsidP="00CB155B">
            <w:pPr>
              <w:pStyle w:val="Default"/>
              <w:rPr>
                <w:rFonts w:asciiTheme="minorHAnsi" w:hAnsiTheme="minorHAnsi" w:cstheme="minorHAnsi"/>
                <w:sz w:val="22"/>
                <w:szCs w:val="22"/>
              </w:rPr>
            </w:pPr>
            <w:r w:rsidRPr="004943BC">
              <w:rPr>
                <w:rFonts w:asciiTheme="minorHAnsi" w:hAnsiTheme="minorHAnsi" w:cstheme="minorHAnsi"/>
                <w:sz w:val="22"/>
                <w:szCs w:val="22"/>
              </w:rPr>
              <w:t xml:space="preserve">Not restricted </w:t>
            </w:r>
          </w:p>
          <w:p w:rsidR="004943BC" w:rsidRPr="004943BC" w:rsidRDefault="004943BC" w:rsidP="00CB155B">
            <w:pPr>
              <w:rPr>
                <w:rFonts w:cstheme="minorHAnsi"/>
              </w:rPr>
            </w:pPr>
          </w:p>
        </w:tc>
        <w:tc>
          <w:tcPr>
            <w:tcW w:w="3634" w:type="dxa"/>
          </w:tcPr>
          <w:p w:rsidR="004943BC" w:rsidRPr="004943BC" w:rsidRDefault="004943BC" w:rsidP="00CB155B">
            <w:pPr>
              <w:pStyle w:val="Default"/>
              <w:rPr>
                <w:rFonts w:asciiTheme="minorHAnsi" w:hAnsiTheme="minorHAnsi" w:cstheme="minorHAnsi"/>
                <w:sz w:val="22"/>
                <w:szCs w:val="22"/>
              </w:rPr>
            </w:pPr>
            <w:r w:rsidRPr="004943BC">
              <w:rPr>
                <w:rFonts w:asciiTheme="minorHAnsi" w:hAnsiTheme="minorHAnsi" w:cstheme="minorHAnsi"/>
                <w:sz w:val="22"/>
                <w:szCs w:val="22"/>
              </w:rPr>
              <w:t xml:space="preserve">Data not relating to living individuals or confidential business information about the University or it partners and affiliates, or not sufficiently specific as to allow identification. </w:t>
            </w:r>
          </w:p>
          <w:p w:rsidR="004943BC" w:rsidRPr="004943BC" w:rsidRDefault="004943BC" w:rsidP="00CB155B">
            <w:pPr>
              <w:rPr>
                <w:rFonts w:cstheme="minorHAnsi"/>
              </w:rPr>
            </w:pPr>
          </w:p>
        </w:tc>
      </w:tr>
    </w:tbl>
    <w:p w:rsidR="004943BC" w:rsidRDefault="004943BC"/>
    <w:p w:rsidR="004943BC" w:rsidRDefault="004943BC"/>
    <w:p w:rsidR="004943BC" w:rsidRDefault="004943BC"/>
    <w:p w:rsidR="004943BC" w:rsidRDefault="004943BC"/>
    <w:p w:rsidR="004943BC" w:rsidRDefault="004943BC"/>
    <w:sectPr w:rsidR="004943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BC"/>
    <w:rsid w:val="00014725"/>
    <w:rsid w:val="00073901"/>
    <w:rsid w:val="00085054"/>
    <w:rsid w:val="00085CBC"/>
    <w:rsid w:val="00090D60"/>
    <w:rsid w:val="000B6B85"/>
    <w:rsid w:val="000C22F8"/>
    <w:rsid w:val="000D7D70"/>
    <w:rsid w:val="000F2A76"/>
    <w:rsid w:val="00103791"/>
    <w:rsid w:val="0011344C"/>
    <w:rsid w:val="00133FC4"/>
    <w:rsid w:val="00142C69"/>
    <w:rsid w:val="00167D50"/>
    <w:rsid w:val="001736A8"/>
    <w:rsid w:val="001941BD"/>
    <w:rsid w:val="00197C0A"/>
    <w:rsid w:val="001B4A29"/>
    <w:rsid w:val="001C4151"/>
    <w:rsid w:val="00283BA4"/>
    <w:rsid w:val="002857E4"/>
    <w:rsid w:val="00293E78"/>
    <w:rsid w:val="002B726E"/>
    <w:rsid w:val="002E5E2F"/>
    <w:rsid w:val="002F56D3"/>
    <w:rsid w:val="002F6224"/>
    <w:rsid w:val="0030633D"/>
    <w:rsid w:val="00313560"/>
    <w:rsid w:val="00330A3B"/>
    <w:rsid w:val="003377C5"/>
    <w:rsid w:val="00370495"/>
    <w:rsid w:val="00375D41"/>
    <w:rsid w:val="00384C74"/>
    <w:rsid w:val="00386926"/>
    <w:rsid w:val="003A3849"/>
    <w:rsid w:val="003E3B1B"/>
    <w:rsid w:val="004062B3"/>
    <w:rsid w:val="004247DC"/>
    <w:rsid w:val="00427DE5"/>
    <w:rsid w:val="004432DD"/>
    <w:rsid w:val="00453C49"/>
    <w:rsid w:val="004621D3"/>
    <w:rsid w:val="00466ED4"/>
    <w:rsid w:val="004943BC"/>
    <w:rsid w:val="004B167D"/>
    <w:rsid w:val="0054461D"/>
    <w:rsid w:val="00552872"/>
    <w:rsid w:val="00571699"/>
    <w:rsid w:val="005849E3"/>
    <w:rsid w:val="005C7CD0"/>
    <w:rsid w:val="006009B2"/>
    <w:rsid w:val="006346E6"/>
    <w:rsid w:val="00635F8E"/>
    <w:rsid w:val="00640299"/>
    <w:rsid w:val="006503B1"/>
    <w:rsid w:val="00694684"/>
    <w:rsid w:val="006A17F9"/>
    <w:rsid w:val="006C50C2"/>
    <w:rsid w:val="006C6E8C"/>
    <w:rsid w:val="006E4CC3"/>
    <w:rsid w:val="006E6B86"/>
    <w:rsid w:val="00721BF6"/>
    <w:rsid w:val="00725377"/>
    <w:rsid w:val="00740E78"/>
    <w:rsid w:val="00742649"/>
    <w:rsid w:val="007B4DF6"/>
    <w:rsid w:val="007D2EF1"/>
    <w:rsid w:val="00824D62"/>
    <w:rsid w:val="00826557"/>
    <w:rsid w:val="00827D94"/>
    <w:rsid w:val="008504B0"/>
    <w:rsid w:val="00875B4B"/>
    <w:rsid w:val="00885535"/>
    <w:rsid w:val="0089401D"/>
    <w:rsid w:val="00894E02"/>
    <w:rsid w:val="008953E9"/>
    <w:rsid w:val="008F24E4"/>
    <w:rsid w:val="00923609"/>
    <w:rsid w:val="00942A43"/>
    <w:rsid w:val="00957354"/>
    <w:rsid w:val="009577CC"/>
    <w:rsid w:val="00972CC2"/>
    <w:rsid w:val="009E0BD4"/>
    <w:rsid w:val="00A36821"/>
    <w:rsid w:val="00A75679"/>
    <w:rsid w:val="00A81FB4"/>
    <w:rsid w:val="00AC1156"/>
    <w:rsid w:val="00AE15BF"/>
    <w:rsid w:val="00AF696A"/>
    <w:rsid w:val="00B56694"/>
    <w:rsid w:val="00BD1775"/>
    <w:rsid w:val="00C07EB0"/>
    <w:rsid w:val="00C3213A"/>
    <w:rsid w:val="00C53F27"/>
    <w:rsid w:val="00C77CDD"/>
    <w:rsid w:val="00C84BC7"/>
    <w:rsid w:val="00C87BB0"/>
    <w:rsid w:val="00C91157"/>
    <w:rsid w:val="00CF3943"/>
    <w:rsid w:val="00D03010"/>
    <w:rsid w:val="00D15B8A"/>
    <w:rsid w:val="00D30BF9"/>
    <w:rsid w:val="00D53162"/>
    <w:rsid w:val="00DA1786"/>
    <w:rsid w:val="00DC6F57"/>
    <w:rsid w:val="00DD3A84"/>
    <w:rsid w:val="00DE4F4E"/>
    <w:rsid w:val="00E04086"/>
    <w:rsid w:val="00E141D6"/>
    <w:rsid w:val="00E266BE"/>
    <w:rsid w:val="00E65C82"/>
    <w:rsid w:val="00E7792F"/>
    <w:rsid w:val="00EB53D9"/>
    <w:rsid w:val="00EC2286"/>
    <w:rsid w:val="00ED1C06"/>
    <w:rsid w:val="00ED4DC8"/>
    <w:rsid w:val="00EE1EF1"/>
    <w:rsid w:val="00F01DFA"/>
    <w:rsid w:val="00F20768"/>
    <w:rsid w:val="00F36FC3"/>
    <w:rsid w:val="00F64DAE"/>
    <w:rsid w:val="00F66B23"/>
    <w:rsid w:val="00F806CF"/>
    <w:rsid w:val="00F9171F"/>
    <w:rsid w:val="00F96BC3"/>
    <w:rsid w:val="00FA3A4C"/>
    <w:rsid w:val="00FA59A2"/>
    <w:rsid w:val="00FE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C864"/>
  <w15:chartTrackingRefBased/>
  <w15:docId w15:val="{AA43EC65-B40D-48A8-8025-5656A8CB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3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Radley</dc:creator>
  <cp:keywords/>
  <dc:description/>
  <cp:lastModifiedBy>Alan Radley</cp:lastModifiedBy>
  <cp:revision>2</cp:revision>
  <dcterms:created xsi:type="dcterms:W3CDTF">2018-04-03T08:59:00Z</dcterms:created>
  <dcterms:modified xsi:type="dcterms:W3CDTF">2018-04-03T09:10:00Z</dcterms:modified>
</cp:coreProperties>
</file>