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9582" w14:textId="2E1059CB" w:rsidR="00F5729A" w:rsidRPr="008369C5" w:rsidRDefault="00D5643E" w:rsidP="00D92455">
      <w:pPr>
        <w:ind w:firstLine="720"/>
        <w:jc w:val="center"/>
        <w:rPr>
          <w:b/>
          <w:sz w:val="28"/>
          <w:szCs w:val="28"/>
        </w:rPr>
      </w:pPr>
      <w:r w:rsidRPr="004E1E1A">
        <w:rPr>
          <w:b/>
          <w:sz w:val="28"/>
          <w:szCs w:val="28"/>
        </w:rPr>
        <w:t xml:space="preserve">Secondary PGCE Lesson </w:t>
      </w:r>
      <w:r w:rsidR="00F5729A" w:rsidRPr="004E1E1A">
        <w:rPr>
          <w:b/>
          <w:sz w:val="28"/>
          <w:szCs w:val="28"/>
        </w:rPr>
        <w:t>O</w:t>
      </w:r>
      <w:r w:rsidRPr="004E1E1A">
        <w:rPr>
          <w:b/>
          <w:sz w:val="28"/>
          <w:szCs w:val="28"/>
        </w:rPr>
        <w:t>bservation</w:t>
      </w:r>
      <w:r w:rsidR="00CE2077">
        <w:rPr>
          <w:b/>
          <w:sz w:val="28"/>
          <w:szCs w:val="28"/>
        </w:rPr>
        <w:t xml:space="preserve"> Form</w:t>
      </w:r>
      <w:r w:rsidR="0028228A">
        <w:rPr>
          <w:b/>
          <w:sz w:val="28"/>
          <w:szCs w:val="28"/>
        </w:rPr>
        <w:t xml:space="preserve">; Block </w:t>
      </w:r>
      <w:r w:rsidR="00513F3B">
        <w:rPr>
          <w:b/>
          <w:sz w:val="28"/>
          <w:szCs w:val="28"/>
        </w:rPr>
        <w:t>2</w:t>
      </w:r>
    </w:p>
    <w:tbl>
      <w:tblPr>
        <w:tblStyle w:val="a"/>
        <w:tblW w:w="153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961"/>
        <w:gridCol w:w="1843"/>
        <w:gridCol w:w="6378"/>
      </w:tblGrid>
      <w:tr w:rsidR="008409B2" w:rsidRPr="004E1E1A" w14:paraId="241C5395" w14:textId="77777777" w:rsidTr="00CE2077">
        <w:tc>
          <w:tcPr>
            <w:tcW w:w="2122" w:type="dxa"/>
            <w:shd w:val="clear" w:color="auto" w:fill="C6D9F1"/>
          </w:tcPr>
          <w:p w14:paraId="7F2E62AF" w14:textId="76A47C1A" w:rsidR="008409B2" w:rsidRPr="004E1E1A" w:rsidRDefault="00F5729A" w:rsidP="00F5729A">
            <w:pPr>
              <w:rPr>
                <w:b/>
              </w:rPr>
            </w:pPr>
            <w:r w:rsidRPr="004E1E1A">
              <w:rPr>
                <w:b/>
              </w:rPr>
              <w:t>Trainee</w:t>
            </w:r>
          </w:p>
        </w:tc>
        <w:tc>
          <w:tcPr>
            <w:tcW w:w="4961" w:type="dxa"/>
          </w:tcPr>
          <w:p w14:paraId="318CD14E" w14:textId="7E16ACC3" w:rsidR="00F5729A" w:rsidRPr="004E1E1A" w:rsidRDefault="00F5729A" w:rsidP="007F15C1"/>
        </w:tc>
        <w:tc>
          <w:tcPr>
            <w:tcW w:w="1843" w:type="dxa"/>
            <w:shd w:val="clear" w:color="auto" w:fill="C6D9F1"/>
          </w:tcPr>
          <w:p w14:paraId="02466F63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School</w:t>
            </w:r>
          </w:p>
        </w:tc>
        <w:tc>
          <w:tcPr>
            <w:tcW w:w="6378" w:type="dxa"/>
          </w:tcPr>
          <w:p w14:paraId="632BD878" w14:textId="0F83D49E" w:rsidR="008409B2" w:rsidRPr="004E1E1A" w:rsidRDefault="008409B2" w:rsidP="00F5729A"/>
        </w:tc>
      </w:tr>
      <w:tr w:rsidR="008409B2" w:rsidRPr="004E1E1A" w14:paraId="2611F12D" w14:textId="77777777" w:rsidTr="00CE2077">
        <w:tc>
          <w:tcPr>
            <w:tcW w:w="2122" w:type="dxa"/>
            <w:shd w:val="clear" w:color="auto" w:fill="C6D9F1"/>
          </w:tcPr>
          <w:p w14:paraId="6DBF3964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Observer(s)</w:t>
            </w:r>
          </w:p>
        </w:tc>
        <w:tc>
          <w:tcPr>
            <w:tcW w:w="4961" w:type="dxa"/>
          </w:tcPr>
          <w:p w14:paraId="7A9923FA" w14:textId="3C8F4DF2" w:rsidR="008409B2" w:rsidRPr="004E1E1A" w:rsidRDefault="008409B2" w:rsidP="00F5729A"/>
        </w:tc>
        <w:tc>
          <w:tcPr>
            <w:tcW w:w="1843" w:type="dxa"/>
            <w:shd w:val="clear" w:color="auto" w:fill="C6D9F1"/>
          </w:tcPr>
          <w:p w14:paraId="60061991" w14:textId="77777777" w:rsidR="008409B2" w:rsidRPr="004E1E1A" w:rsidRDefault="00D5643E" w:rsidP="00F5729A">
            <w:pPr>
              <w:rPr>
                <w:b/>
              </w:rPr>
            </w:pPr>
            <w:r w:rsidRPr="004E1E1A">
              <w:rPr>
                <w:b/>
              </w:rPr>
              <w:t>Class</w:t>
            </w:r>
          </w:p>
        </w:tc>
        <w:tc>
          <w:tcPr>
            <w:tcW w:w="6378" w:type="dxa"/>
          </w:tcPr>
          <w:p w14:paraId="650FB14E" w14:textId="7B5FA054" w:rsidR="00F5729A" w:rsidRPr="004E1E1A" w:rsidRDefault="00F5729A" w:rsidP="00F5729A"/>
        </w:tc>
      </w:tr>
      <w:tr w:rsidR="008409B2" w:rsidRPr="004E1E1A" w14:paraId="6119EF32" w14:textId="77777777" w:rsidTr="00CE2077">
        <w:tc>
          <w:tcPr>
            <w:tcW w:w="2122" w:type="dxa"/>
            <w:shd w:val="clear" w:color="auto" w:fill="C6D9F1"/>
          </w:tcPr>
          <w:p w14:paraId="4AB74044" w14:textId="5D6CDE2A" w:rsidR="008409B2" w:rsidRPr="004E1E1A" w:rsidRDefault="00F5729A" w:rsidP="00F5729A">
            <w:pPr>
              <w:rPr>
                <w:b/>
              </w:rPr>
            </w:pPr>
            <w:r w:rsidRPr="004E1E1A">
              <w:rPr>
                <w:b/>
              </w:rPr>
              <w:t>Date</w:t>
            </w:r>
          </w:p>
        </w:tc>
        <w:tc>
          <w:tcPr>
            <w:tcW w:w="4961" w:type="dxa"/>
          </w:tcPr>
          <w:p w14:paraId="129C027B" w14:textId="60AE085D" w:rsidR="00F5729A" w:rsidRPr="004E1E1A" w:rsidRDefault="00F5729A" w:rsidP="00F5729A"/>
        </w:tc>
        <w:tc>
          <w:tcPr>
            <w:tcW w:w="1843" w:type="dxa"/>
            <w:shd w:val="clear" w:color="auto" w:fill="C6D9F1"/>
          </w:tcPr>
          <w:p w14:paraId="0617E65A" w14:textId="2755F390" w:rsidR="008409B2" w:rsidRPr="004E1E1A" w:rsidRDefault="00CE2077" w:rsidP="00F5729A">
            <w:pPr>
              <w:rPr>
                <w:b/>
              </w:rPr>
            </w:pPr>
            <w:r>
              <w:rPr>
                <w:b/>
              </w:rPr>
              <w:t>Length of observation</w:t>
            </w:r>
          </w:p>
        </w:tc>
        <w:tc>
          <w:tcPr>
            <w:tcW w:w="6378" w:type="dxa"/>
          </w:tcPr>
          <w:p w14:paraId="5DECD0FA" w14:textId="74A0830C" w:rsidR="00F5729A" w:rsidRPr="004E1E1A" w:rsidRDefault="00F5729A" w:rsidP="00F5729A"/>
        </w:tc>
      </w:tr>
    </w:tbl>
    <w:p w14:paraId="3AFA2BFA" w14:textId="77777777" w:rsidR="008409B2" w:rsidRPr="004E1E1A" w:rsidRDefault="008409B2"/>
    <w:tbl>
      <w:tblPr>
        <w:tblStyle w:val="a0"/>
        <w:tblW w:w="153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190"/>
      </w:tblGrid>
      <w:tr w:rsidR="008409B2" w:rsidRPr="004E1E1A" w14:paraId="5769E6B7" w14:textId="77777777" w:rsidTr="00B91684">
        <w:tc>
          <w:tcPr>
            <w:tcW w:w="311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2A75F55B" w14:textId="126F0634" w:rsidR="008409B2" w:rsidRPr="004E1E1A" w:rsidRDefault="00D5643E" w:rsidP="00815787">
            <w:pPr>
              <w:rPr>
                <w:b/>
              </w:rPr>
            </w:pPr>
            <w:r w:rsidRPr="004E1E1A">
              <w:rPr>
                <w:b/>
              </w:rPr>
              <w:t>Lesson objectives</w:t>
            </w:r>
          </w:p>
        </w:tc>
        <w:tc>
          <w:tcPr>
            <w:tcW w:w="12190" w:type="dxa"/>
            <w:shd w:val="clear" w:color="auto" w:fill="FFFFFF"/>
          </w:tcPr>
          <w:p w14:paraId="62B893A4" w14:textId="1E96A03E" w:rsidR="006F024E" w:rsidRDefault="006F024E" w:rsidP="00F5729A"/>
          <w:p w14:paraId="138E2964" w14:textId="77777777" w:rsidR="008369C5" w:rsidRPr="004E1E1A" w:rsidRDefault="008369C5" w:rsidP="00F5729A"/>
          <w:p w14:paraId="3CA9C150" w14:textId="719B026A" w:rsidR="006F024E" w:rsidRPr="004E1E1A" w:rsidRDefault="006F024E" w:rsidP="00F5729A"/>
        </w:tc>
      </w:tr>
      <w:tr w:rsidR="00F84067" w:rsidRPr="004E1E1A" w14:paraId="0F528595" w14:textId="77777777" w:rsidTr="00AE02E3">
        <w:tc>
          <w:tcPr>
            <w:tcW w:w="3114" w:type="dxa"/>
            <w:shd w:val="clear" w:color="auto" w:fill="C6D9F1" w:themeFill="text2" w:themeFillTint="33"/>
          </w:tcPr>
          <w:p w14:paraId="092BCDD1" w14:textId="60671C98" w:rsidR="00F84067" w:rsidRDefault="00F9268C" w:rsidP="00815787">
            <w:pPr>
              <w:rPr>
                <w:b/>
              </w:rPr>
            </w:pPr>
            <w:r>
              <w:rPr>
                <w:b/>
              </w:rPr>
              <w:t>Subject &amp; t</w:t>
            </w:r>
            <w:r w:rsidR="00F84067">
              <w:rPr>
                <w:b/>
              </w:rPr>
              <w:t xml:space="preserve">opic of </w:t>
            </w:r>
            <w:r w:rsidR="00D92455">
              <w:rPr>
                <w:b/>
              </w:rPr>
              <w:t>the</w:t>
            </w:r>
            <w:r w:rsidR="00F84067">
              <w:rPr>
                <w:b/>
              </w:rPr>
              <w:t xml:space="preserve"> lesson</w:t>
            </w:r>
          </w:p>
          <w:p w14:paraId="30091349" w14:textId="60AB5021" w:rsidR="00D92455" w:rsidRPr="004E1E1A" w:rsidRDefault="00D92455" w:rsidP="00815787">
            <w:pPr>
              <w:rPr>
                <w:b/>
              </w:rPr>
            </w:pPr>
          </w:p>
        </w:tc>
        <w:tc>
          <w:tcPr>
            <w:tcW w:w="12190" w:type="dxa"/>
            <w:shd w:val="clear" w:color="auto" w:fill="FFFFFF"/>
          </w:tcPr>
          <w:p w14:paraId="6735A046" w14:textId="77777777" w:rsidR="00F84067" w:rsidRDefault="00F84067" w:rsidP="00F5729A"/>
        </w:tc>
      </w:tr>
      <w:tr w:rsidR="00AE02E3" w:rsidRPr="004E1E1A" w14:paraId="399CB7A0" w14:textId="77777777" w:rsidTr="00B91684">
        <w:tc>
          <w:tcPr>
            <w:tcW w:w="311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A31E676" w14:textId="77777777" w:rsidR="00AE02E3" w:rsidRDefault="00AE02E3" w:rsidP="00AE02E3">
            <w:pPr>
              <w:rPr>
                <w:b/>
              </w:rPr>
            </w:pPr>
            <w:r>
              <w:rPr>
                <w:b/>
              </w:rPr>
              <w:t>Targets from previous observation(s) to be focused on:</w:t>
            </w:r>
          </w:p>
          <w:p w14:paraId="26046E4C" w14:textId="47631D86" w:rsidR="00AE02E3" w:rsidRDefault="00AE02E3" w:rsidP="00AE02E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190" w:type="dxa"/>
            <w:shd w:val="clear" w:color="auto" w:fill="FFFFFF"/>
          </w:tcPr>
          <w:p w14:paraId="13081F12" w14:textId="407083A8" w:rsidR="00AE02E3" w:rsidRDefault="00AE02E3" w:rsidP="00AE02E3">
            <w:r w:rsidRPr="002F1732">
              <w:rPr>
                <w:rFonts w:eastAsia="Menlo Regular"/>
                <w:i/>
                <w:iCs/>
              </w:rPr>
              <w:t xml:space="preserve">Trainee to complete which targets they are focusing on from previous lessons. </w:t>
            </w:r>
          </w:p>
        </w:tc>
      </w:tr>
    </w:tbl>
    <w:p w14:paraId="48776880" w14:textId="77777777" w:rsidR="008409B2" w:rsidRPr="004E1E1A" w:rsidRDefault="008409B2"/>
    <w:p w14:paraId="3631FFBF" w14:textId="77777777" w:rsidR="008409B2" w:rsidRPr="004E1E1A" w:rsidRDefault="00D5643E">
      <w:r w:rsidRPr="004E1E1A">
        <w:br w:type="page"/>
      </w:r>
    </w:p>
    <w:p w14:paraId="3DFFEB7D" w14:textId="704E6657" w:rsidR="00B74D8E" w:rsidRDefault="00B74D8E" w:rsidP="00EA406F">
      <w:r>
        <w:lastRenderedPageBreak/>
        <w:t xml:space="preserve"> </w:t>
      </w:r>
    </w:p>
    <w:p w14:paraId="322CA65C" w14:textId="6E973C4B" w:rsidR="00B519A4" w:rsidRPr="00432069" w:rsidRDefault="00E80882" w:rsidP="00EA406F">
      <w:pPr>
        <w:rPr>
          <w:b/>
          <w:bCs/>
        </w:rPr>
      </w:pPr>
      <w:r>
        <w:rPr>
          <w:b/>
          <w:bCs/>
        </w:rPr>
        <w:t>F</w:t>
      </w:r>
      <w:r w:rsidR="00B519A4" w:rsidRPr="00432069">
        <w:rPr>
          <w:b/>
          <w:bCs/>
        </w:rPr>
        <w:t>eedback should be linked to the context of the lesson</w:t>
      </w:r>
      <w:r>
        <w:rPr>
          <w:b/>
          <w:bCs/>
        </w:rPr>
        <w:t xml:space="preserve"> and identify the trainees’ impact on learning. 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949"/>
        <w:gridCol w:w="4394"/>
        <w:gridCol w:w="4678"/>
      </w:tblGrid>
      <w:tr w:rsidR="0044060E" w14:paraId="392BB44F" w14:textId="77777777" w:rsidTr="00B75F58">
        <w:tc>
          <w:tcPr>
            <w:tcW w:w="15021" w:type="dxa"/>
            <w:gridSpan w:val="3"/>
          </w:tcPr>
          <w:p w14:paraId="08BC418F" w14:textId="28146F39" w:rsidR="0044060E" w:rsidRPr="002E7455" w:rsidRDefault="0044060E" w:rsidP="002E7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sz w:val="16"/>
                <w:szCs w:val="16"/>
              </w:rPr>
            </w:pPr>
          </w:p>
        </w:tc>
      </w:tr>
      <w:tr w:rsidR="00960240" w14:paraId="061393DA" w14:textId="77777777" w:rsidTr="00B75F58">
        <w:tc>
          <w:tcPr>
            <w:tcW w:w="5949" w:type="dxa"/>
            <w:shd w:val="clear" w:color="auto" w:fill="C6D9F1" w:themeFill="text2" w:themeFillTint="33"/>
          </w:tcPr>
          <w:p w14:paraId="25F148E9" w14:textId="47755526" w:rsidR="00960240" w:rsidRPr="00612753" w:rsidRDefault="00960240" w:rsidP="00EA406F">
            <w:pPr>
              <w:rPr>
                <w:b/>
                <w:bCs/>
              </w:rPr>
            </w:pPr>
            <w:r>
              <w:rPr>
                <w:b/>
                <w:bCs/>
              </w:rPr>
              <w:t>Areas of Practice &amp; Criteria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486CCA4" w14:textId="001FD5EF" w:rsidR="00960240" w:rsidRPr="00960240" w:rsidRDefault="00960240" w:rsidP="00EA406F">
            <w:pPr>
              <w:rPr>
                <w:b/>
                <w:bCs/>
              </w:rPr>
            </w:pPr>
            <w:r w:rsidRPr="00960240">
              <w:rPr>
                <w:b/>
                <w:bCs/>
              </w:rPr>
              <w:t>How has the trainee demonstrated th</w:t>
            </w:r>
            <w:r w:rsidR="007C0347">
              <w:rPr>
                <w:b/>
                <w:bCs/>
              </w:rPr>
              <w:t xml:space="preserve">e </w:t>
            </w:r>
            <w:r w:rsidR="008F5E53">
              <w:rPr>
                <w:b/>
                <w:bCs/>
              </w:rPr>
              <w:t xml:space="preserve">PVP 2 </w:t>
            </w:r>
            <w:r w:rsidR="007C0347">
              <w:rPr>
                <w:b/>
                <w:bCs/>
              </w:rPr>
              <w:t>criteria</w:t>
            </w:r>
            <w:r w:rsidR="008F5E53">
              <w:rPr>
                <w:b/>
                <w:bCs/>
              </w:rPr>
              <w:t xml:space="preserve">. 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79F9FAB3" w14:textId="252C5CC9" w:rsidR="00960240" w:rsidRPr="00960240" w:rsidRDefault="00960240" w:rsidP="00EA406F">
            <w:pPr>
              <w:rPr>
                <w:b/>
                <w:bCs/>
              </w:rPr>
            </w:pPr>
            <w:r w:rsidRPr="00960240">
              <w:rPr>
                <w:b/>
                <w:bCs/>
              </w:rPr>
              <w:t xml:space="preserve">What could be improved </w:t>
            </w:r>
            <w:r w:rsidR="001E051E">
              <w:rPr>
                <w:b/>
                <w:bCs/>
              </w:rPr>
              <w:t>upon and how</w:t>
            </w:r>
            <w:r w:rsidRPr="00960240">
              <w:rPr>
                <w:b/>
                <w:bCs/>
              </w:rPr>
              <w:t xml:space="preserve">? </w:t>
            </w:r>
          </w:p>
        </w:tc>
      </w:tr>
      <w:tr w:rsidR="00960240" w14:paraId="404D3ED6" w14:textId="77777777" w:rsidTr="00B75F58">
        <w:tc>
          <w:tcPr>
            <w:tcW w:w="5949" w:type="dxa"/>
          </w:tcPr>
          <w:p w14:paraId="09B4C8EA" w14:textId="32FB9E72" w:rsidR="00513F3B" w:rsidRDefault="00E22B46" w:rsidP="00EA406F">
            <w:pPr>
              <w:rPr>
                <w:b/>
                <w:bCs/>
              </w:rPr>
            </w:pPr>
            <w:r w:rsidRPr="009B6C53">
              <w:rPr>
                <w:i/>
                <w:iCs/>
              </w:rPr>
              <w:t>Using the P</w:t>
            </w:r>
            <w:r w:rsidR="009B6C53" w:rsidRPr="009B6C53">
              <w:rPr>
                <w:i/>
                <w:iCs/>
              </w:rPr>
              <w:t xml:space="preserve">rofessional Values and Practice 2 </w:t>
            </w:r>
            <w:r w:rsidR="009B6C53">
              <w:rPr>
                <w:i/>
                <w:iCs/>
              </w:rPr>
              <w:t xml:space="preserve">(PVP 2) </w:t>
            </w:r>
            <w:r w:rsidR="009B6C53" w:rsidRPr="009B6C53">
              <w:rPr>
                <w:i/>
                <w:iCs/>
              </w:rPr>
              <w:t>criteria below, c</w:t>
            </w:r>
            <w:r w:rsidR="00916D10" w:rsidRPr="009B6C53">
              <w:rPr>
                <w:i/>
                <w:iCs/>
              </w:rPr>
              <w:t>omment on</w:t>
            </w:r>
            <w:r w:rsidR="009B6C53" w:rsidRPr="009B6C53">
              <w:rPr>
                <w:i/>
                <w:iCs/>
              </w:rPr>
              <w:t xml:space="preserve"> how the trainee has demonstrated</w:t>
            </w:r>
            <w:r w:rsidR="00916D10" w:rsidRPr="009B6C53">
              <w:rPr>
                <w:i/>
                <w:iCs/>
              </w:rPr>
              <w:t xml:space="preserve"> the 5 aspects of practice</w:t>
            </w:r>
            <w:r w:rsidR="00870CD1">
              <w:rPr>
                <w:i/>
                <w:iCs/>
              </w:rPr>
              <w:t>,</w:t>
            </w:r>
            <w:r w:rsidR="00916D10" w:rsidRPr="009B6C53">
              <w:rPr>
                <w:i/>
                <w:iCs/>
              </w:rPr>
              <w:t xml:space="preserve"> as described in the </w:t>
            </w:r>
            <w:r w:rsidR="009B6C53" w:rsidRPr="009B6C53">
              <w:rPr>
                <w:i/>
                <w:iCs/>
              </w:rPr>
              <w:t>criteria</w:t>
            </w:r>
            <w:r w:rsidR="009B6C53">
              <w:rPr>
                <w:b/>
                <w:bCs/>
              </w:rPr>
              <w:t>.</w:t>
            </w:r>
          </w:p>
          <w:p w14:paraId="60645A0B" w14:textId="77777777" w:rsidR="00134D06" w:rsidRDefault="00134D06" w:rsidP="00EA406F">
            <w:pPr>
              <w:rPr>
                <w:b/>
                <w:bCs/>
              </w:rPr>
            </w:pPr>
          </w:p>
          <w:p w14:paraId="17BFE41C" w14:textId="77777777" w:rsidR="00134D06" w:rsidRDefault="00134D06" w:rsidP="00EA406F">
            <w:pPr>
              <w:rPr>
                <w:b/>
                <w:bCs/>
              </w:rPr>
            </w:pPr>
          </w:p>
          <w:p w14:paraId="5EB7FEE9" w14:textId="77777777" w:rsidR="00513F3B" w:rsidRDefault="00513F3B" w:rsidP="00EA406F">
            <w:pPr>
              <w:rPr>
                <w:b/>
                <w:bCs/>
              </w:rPr>
            </w:pPr>
          </w:p>
          <w:p w14:paraId="09C4E466" w14:textId="5159C5D4" w:rsidR="00960240" w:rsidRPr="001552D6" w:rsidRDefault="00960240" w:rsidP="00EA406F">
            <w:r w:rsidRPr="001552D6">
              <w:t>Behaviour</w:t>
            </w:r>
          </w:p>
          <w:p w14:paraId="3B42308A" w14:textId="5F891C2F" w:rsidR="00134D06" w:rsidRPr="001552D6" w:rsidRDefault="00134D06" w:rsidP="00EA406F">
            <w:r w:rsidRPr="001552D6">
              <w:t>Curriculum</w:t>
            </w:r>
          </w:p>
          <w:p w14:paraId="05D6CFB6" w14:textId="77C0C141" w:rsidR="00134D06" w:rsidRPr="001552D6" w:rsidRDefault="00134D06" w:rsidP="00EA406F">
            <w:r w:rsidRPr="001552D6">
              <w:t>Pedagogy</w:t>
            </w:r>
          </w:p>
          <w:p w14:paraId="2537A259" w14:textId="7B5E6EFB" w:rsidR="00134D06" w:rsidRPr="001552D6" w:rsidRDefault="00134D06" w:rsidP="00EA406F">
            <w:r w:rsidRPr="001552D6">
              <w:t>Assessment</w:t>
            </w:r>
          </w:p>
          <w:p w14:paraId="2477E21D" w14:textId="6A57A8AB" w:rsidR="00134D06" w:rsidRPr="001552D6" w:rsidRDefault="00134D06" w:rsidP="00EA406F">
            <w:r w:rsidRPr="001552D6">
              <w:t>Professional Behaviours</w:t>
            </w:r>
          </w:p>
          <w:p w14:paraId="640D2604" w14:textId="77777777" w:rsidR="00960240" w:rsidRPr="007F769C" w:rsidRDefault="00960240" w:rsidP="00612753">
            <w:pPr>
              <w:rPr>
                <w:b/>
                <w:bCs/>
              </w:rPr>
            </w:pPr>
            <w:bookmarkStart w:id="0" w:name="OLE_LINK1"/>
          </w:p>
          <w:bookmarkEnd w:id="0"/>
          <w:p w14:paraId="529AC06E" w14:textId="47ACA57F" w:rsidR="00960240" w:rsidRDefault="00960240" w:rsidP="00EA406F"/>
        </w:tc>
        <w:tc>
          <w:tcPr>
            <w:tcW w:w="4394" w:type="dxa"/>
          </w:tcPr>
          <w:p w14:paraId="15D526E3" w14:textId="77777777" w:rsidR="00960240" w:rsidRDefault="00960240" w:rsidP="00EA406F"/>
        </w:tc>
        <w:tc>
          <w:tcPr>
            <w:tcW w:w="4678" w:type="dxa"/>
          </w:tcPr>
          <w:p w14:paraId="46E452E7" w14:textId="77777777" w:rsidR="00960240" w:rsidRDefault="00960240" w:rsidP="00EA406F"/>
        </w:tc>
      </w:tr>
    </w:tbl>
    <w:p w14:paraId="790AAD30" w14:textId="0FEC82B7" w:rsidR="002C346A" w:rsidRDefault="00B519A4" w:rsidP="00EA406F">
      <w:r>
        <w:t xml:space="preserve"> </w:t>
      </w:r>
    </w:p>
    <w:p w14:paraId="02A83BE0" w14:textId="77777777" w:rsidR="00E22B46" w:rsidRDefault="002C346A">
      <w:r>
        <w:br w:type="page"/>
      </w:r>
    </w:p>
    <w:tbl>
      <w:tblPr>
        <w:tblStyle w:val="a2"/>
        <w:tblW w:w="15021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7371"/>
      </w:tblGrid>
      <w:tr w:rsidR="00E22B46" w:rsidRPr="004E1E1A" w14:paraId="253AD692" w14:textId="77777777" w:rsidTr="0085519C">
        <w:tc>
          <w:tcPr>
            <w:tcW w:w="15021" w:type="dxa"/>
            <w:gridSpan w:val="2"/>
            <w:shd w:val="clear" w:color="auto" w:fill="C6D9F1" w:themeFill="text2" w:themeFillTint="33"/>
          </w:tcPr>
          <w:p w14:paraId="0B0DA04C" w14:textId="77777777" w:rsidR="00E22B46" w:rsidRDefault="00E22B46" w:rsidP="008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jc w:val="center"/>
              <w:rPr>
                <w:b/>
              </w:rPr>
            </w:pPr>
            <w:r>
              <w:rPr>
                <w:b/>
              </w:rPr>
              <w:lastRenderedPageBreak/>
              <w:t>Summary of the lesson:</w:t>
            </w:r>
          </w:p>
          <w:p w14:paraId="24CB45A0" w14:textId="77777777" w:rsidR="00E22B46" w:rsidRPr="004E1E1A" w:rsidRDefault="00E22B46" w:rsidP="008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jc w:val="center"/>
              <w:rPr>
                <w:b/>
              </w:rPr>
            </w:pPr>
          </w:p>
        </w:tc>
      </w:tr>
      <w:tr w:rsidR="00E22B46" w:rsidRPr="004E1E1A" w14:paraId="1FDB4140" w14:textId="77777777" w:rsidTr="0085519C">
        <w:tc>
          <w:tcPr>
            <w:tcW w:w="7650" w:type="dxa"/>
            <w:shd w:val="clear" w:color="auto" w:fill="C6D9F1" w:themeFill="text2" w:themeFillTint="33"/>
          </w:tcPr>
          <w:p w14:paraId="5D466642" w14:textId="77777777" w:rsidR="00E22B46" w:rsidRDefault="00E22B46" w:rsidP="008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right="-59"/>
              <w:rPr>
                <w:bCs/>
              </w:rPr>
            </w:pPr>
            <w:r>
              <w:rPr>
                <w:b/>
              </w:rPr>
              <w:t>Strengths from the lesson:</w:t>
            </w:r>
          </w:p>
          <w:p w14:paraId="70CDD18C" w14:textId="77777777" w:rsidR="00E22B46" w:rsidRPr="004E1E1A" w:rsidRDefault="00E22B46" w:rsidP="008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right="-59"/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C6D9F1" w:themeFill="text2" w:themeFillTint="33"/>
          </w:tcPr>
          <w:p w14:paraId="22ECC8AB" w14:textId="77777777" w:rsidR="00E22B46" w:rsidRPr="004E1E1A" w:rsidRDefault="00E22B46" w:rsidP="0085519C">
            <w:pPr>
              <w:rPr>
                <w:b/>
              </w:rPr>
            </w:pPr>
            <w:r w:rsidRPr="004E1E1A">
              <w:rPr>
                <w:b/>
              </w:rPr>
              <w:t>Targets arising from this lesson:</w:t>
            </w:r>
          </w:p>
          <w:p w14:paraId="70DB15AB" w14:textId="77777777" w:rsidR="00E22B46" w:rsidRPr="004E1E1A" w:rsidRDefault="00E22B46" w:rsidP="008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b/>
              </w:rPr>
            </w:pPr>
          </w:p>
        </w:tc>
      </w:tr>
      <w:tr w:rsidR="00E22B46" w:rsidRPr="004E1E1A" w14:paraId="5527DDCC" w14:textId="77777777" w:rsidTr="0085519C">
        <w:trPr>
          <w:trHeight w:val="2200"/>
        </w:trPr>
        <w:tc>
          <w:tcPr>
            <w:tcW w:w="7650" w:type="dxa"/>
          </w:tcPr>
          <w:p w14:paraId="3962FF1B" w14:textId="350DDB72" w:rsidR="00E22B46" w:rsidRPr="00926017" w:rsidRDefault="00E22B46" w:rsidP="008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right="-59"/>
              <w:rPr>
                <w:i/>
                <w:iCs/>
              </w:rPr>
            </w:pPr>
            <w:r>
              <w:rPr>
                <w:i/>
                <w:iCs/>
              </w:rPr>
              <w:t>Identify 3 key strengths</w:t>
            </w:r>
            <w:r w:rsidR="002E61A7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="008F5E53">
              <w:rPr>
                <w:i/>
                <w:iCs/>
              </w:rPr>
              <w:t xml:space="preserve">including </w:t>
            </w:r>
            <w:r w:rsidR="006B11F9">
              <w:rPr>
                <w:i/>
                <w:iCs/>
              </w:rPr>
              <w:t>the use of subject specific pedagogy</w:t>
            </w:r>
            <w:r w:rsidR="002E61A7">
              <w:rPr>
                <w:i/>
                <w:iCs/>
              </w:rPr>
              <w:t>.</w:t>
            </w:r>
          </w:p>
        </w:tc>
        <w:tc>
          <w:tcPr>
            <w:tcW w:w="7371" w:type="dxa"/>
          </w:tcPr>
          <w:p w14:paraId="0A2B3663" w14:textId="77777777" w:rsidR="00BF6B18" w:rsidRDefault="00E22B46" w:rsidP="0085519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Identify 3 key target areas for the trainee to develop. </w:t>
            </w:r>
          </w:p>
          <w:p w14:paraId="25E173E5" w14:textId="47EA7F87" w:rsidR="00E22B46" w:rsidRPr="000271E5" w:rsidRDefault="00E22B46" w:rsidP="0085519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Trainee to focus on these areas in future lessons/observations. </w:t>
            </w:r>
          </w:p>
        </w:tc>
      </w:tr>
      <w:tr w:rsidR="00E22B46" w:rsidRPr="004E1E1A" w14:paraId="1D95CEAE" w14:textId="77777777" w:rsidTr="0085519C">
        <w:trPr>
          <w:trHeight w:val="1080"/>
        </w:trPr>
        <w:tc>
          <w:tcPr>
            <w:tcW w:w="15021" w:type="dxa"/>
            <w:gridSpan w:val="2"/>
            <w:shd w:val="clear" w:color="auto" w:fill="C6D9F1" w:themeFill="text2" w:themeFillTint="33"/>
          </w:tcPr>
          <w:p w14:paraId="7574D17E" w14:textId="77777777" w:rsidR="00E22B46" w:rsidRPr="004E1E1A" w:rsidRDefault="00E22B46" w:rsidP="0085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9"/>
              </w:tabs>
              <w:spacing w:before="21" w:line="242" w:lineRule="auto"/>
              <w:ind w:left="-52" w:right="-59"/>
              <w:rPr>
                <w:sz w:val="16"/>
                <w:szCs w:val="16"/>
              </w:rPr>
            </w:pPr>
            <w:r w:rsidRPr="00B75F58">
              <w:rPr>
                <w:sz w:val="20"/>
                <w:szCs w:val="20"/>
              </w:rPr>
              <w:t xml:space="preserve">Additional comments:  </w:t>
            </w:r>
          </w:p>
        </w:tc>
      </w:tr>
    </w:tbl>
    <w:p w14:paraId="7F5F5A1A" w14:textId="2B76ABC4" w:rsidR="002C346A" w:rsidRDefault="002C346A"/>
    <w:tbl>
      <w:tblPr>
        <w:tblStyle w:val="TableGrid"/>
        <w:tblpPr w:leftFromText="180" w:rightFromText="180" w:horzAnchor="margin" w:tblpY="435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2C346A" w:rsidRPr="00B02869" w14:paraId="0569ED70" w14:textId="77777777" w:rsidTr="00BF6B18">
        <w:trPr>
          <w:trHeight w:val="245"/>
        </w:trPr>
        <w:tc>
          <w:tcPr>
            <w:tcW w:w="15446" w:type="dxa"/>
            <w:shd w:val="clear" w:color="auto" w:fill="B8CCE4" w:themeFill="accent1" w:themeFillTint="66"/>
          </w:tcPr>
          <w:p w14:paraId="3904BA40" w14:textId="38230182" w:rsidR="002C346A" w:rsidRPr="002C346A" w:rsidRDefault="002C346A" w:rsidP="00E22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Professional Values and Practice 2 </w:t>
            </w:r>
            <w:r w:rsidR="00BF6B18">
              <w:rPr>
                <w:b/>
                <w:bCs/>
              </w:rPr>
              <w:t>c</w:t>
            </w:r>
            <w:r>
              <w:rPr>
                <w:b/>
                <w:bCs/>
              </w:rPr>
              <w:t>riteria</w:t>
            </w:r>
          </w:p>
        </w:tc>
      </w:tr>
      <w:tr w:rsidR="002C346A" w:rsidRPr="00B02869" w14:paraId="694F7ED8" w14:textId="77777777" w:rsidTr="00BF6B18">
        <w:trPr>
          <w:trHeight w:val="3369"/>
        </w:trPr>
        <w:tc>
          <w:tcPr>
            <w:tcW w:w="15446" w:type="dxa"/>
          </w:tcPr>
          <w:p w14:paraId="1805AC29" w14:textId="433526FA" w:rsidR="002C346A" w:rsidRDefault="002C346A" w:rsidP="008F7F26">
            <w:pPr>
              <w:rPr>
                <w:b/>
                <w:bCs/>
              </w:rPr>
            </w:pPr>
            <w:r w:rsidRPr="002C346A">
              <w:rPr>
                <w:b/>
                <w:bCs/>
              </w:rPr>
              <w:t>Behaviour</w:t>
            </w:r>
          </w:p>
          <w:p w14:paraId="2CAA53EC" w14:textId="77777777" w:rsidR="002C346A" w:rsidRPr="00B02869" w:rsidRDefault="002C346A" w:rsidP="008F7F26">
            <w:r w:rsidRPr="00B02869">
              <w:t>Create a positive environment that promotes effort and perseverance.</w:t>
            </w:r>
          </w:p>
          <w:p w14:paraId="1D6252F6" w14:textId="77777777" w:rsidR="002C346A" w:rsidRPr="00B02869" w:rsidRDefault="002C346A" w:rsidP="008F7F26">
            <w:r w:rsidRPr="00B02869">
              <w:t>Set learning objectives which provide stretch and challenge for the class.</w:t>
            </w:r>
          </w:p>
          <w:p w14:paraId="6015731E" w14:textId="77777777" w:rsidR="002C346A" w:rsidRPr="00B02869" w:rsidRDefault="002C346A" w:rsidP="008F7F26">
            <w:r w:rsidRPr="00B02869">
              <w:t>Teach and maintain clear behaviour expectations.</w:t>
            </w:r>
          </w:p>
          <w:p w14:paraId="31EE383D" w14:textId="77777777" w:rsidR="002C346A" w:rsidRPr="00B02869" w:rsidRDefault="002C346A" w:rsidP="008F7F26">
            <w:r w:rsidRPr="00B02869">
              <w:t>Build positive relationships with pupils over time.</w:t>
            </w:r>
          </w:p>
          <w:p w14:paraId="1AF05D0C" w14:textId="77777777" w:rsidR="002C346A" w:rsidRPr="00B02869" w:rsidRDefault="002C346A" w:rsidP="008F7F26">
            <w:r w:rsidRPr="00B02869">
              <w:t>Escalate behaviour incidents as appropriate.</w:t>
            </w:r>
          </w:p>
          <w:p w14:paraId="122E4385" w14:textId="77777777" w:rsidR="002C346A" w:rsidRPr="00B02869" w:rsidRDefault="002C346A" w:rsidP="008F7F26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>Create and explicitly teach routines in line with the school ethos that maximise time for learning.</w:t>
            </w:r>
          </w:p>
          <w:p w14:paraId="13E0F499" w14:textId="77777777" w:rsidR="002C346A" w:rsidRPr="00B02869" w:rsidRDefault="002C346A" w:rsidP="008F7F2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>Establish a supportive and inclusive environment with a predictable system of reward and sanction in the classroom.</w:t>
            </w:r>
          </w:p>
          <w:p w14:paraId="38145CA9" w14:textId="77777777" w:rsidR="002C346A" w:rsidRPr="00B02869" w:rsidRDefault="002C346A" w:rsidP="008F7F26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Work alongside colleagues as part of a wider system of behaviour management. </w:t>
            </w:r>
          </w:p>
          <w:p w14:paraId="00339963" w14:textId="77777777" w:rsidR="002C346A" w:rsidRPr="00B02869" w:rsidRDefault="002C346A" w:rsidP="008F7F26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Engage parents, carers and colleagues with support. </w:t>
            </w:r>
          </w:p>
          <w:p w14:paraId="56902436" w14:textId="77777777" w:rsidR="002C346A" w:rsidRPr="00B02869" w:rsidRDefault="002C346A" w:rsidP="008F7F26">
            <w:pPr>
              <w:rPr>
                <w:iCs/>
              </w:rPr>
            </w:pPr>
            <w:r w:rsidRPr="00B02869">
              <w:t xml:space="preserve">Support </w:t>
            </w:r>
            <w:r w:rsidRPr="00B02869">
              <w:rPr>
                <w:iCs/>
              </w:rPr>
              <w:t>pupils to journey from needing extrinsic motivation to being motivated to work intrinsically.</w:t>
            </w:r>
          </w:p>
          <w:p w14:paraId="70AE49BB" w14:textId="77777777" w:rsidR="002C346A" w:rsidRDefault="002C346A" w:rsidP="008F7F26">
            <w:pPr>
              <w:pStyle w:val="Default"/>
              <w:rPr>
                <w:b/>
                <w:bCs/>
              </w:rPr>
            </w:pPr>
            <w:r w:rsidRPr="00B0286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espond quickly to any behaviour or bullying that threatens emotional safety. </w:t>
            </w:r>
          </w:p>
        </w:tc>
      </w:tr>
      <w:tr w:rsidR="002C346A" w:rsidRPr="00B02869" w14:paraId="63496E55" w14:textId="77777777" w:rsidTr="00BF6B18">
        <w:trPr>
          <w:trHeight w:val="2621"/>
        </w:trPr>
        <w:tc>
          <w:tcPr>
            <w:tcW w:w="15446" w:type="dxa"/>
          </w:tcPr>
          <w:p w14:paraId="7E592142" w14:textId="5C8FDCFA" w:rsidR="009160BF" w:rsidRDefault="009160BF" w:rsidP="008F7F26">
            <w:pPr>
              <w:rPr>
                <w:b/>
                <w:bCs/>
              </w:rPr>
            </w:pPr>
            <w:r w:rsidRPr="009160BF">
              <w:rPr>
                <w:b/>
                <w:bCs/>
              </w:rPr>
              <w:t xml:space="preserve">Curriculum </w:t>
            </w:r>
          </w:p>
          <w:p w14:paraId="7FE06AF0" w14:textId="6DA8C34C" w:rsidR="009160BF" w:rsidRPr="00B02869" w:rsidRDefault="009160BF" w:rsidP="008F7F26">
            <w:r w:rsidRPr="00B02869">
              <w:t>Identify essential concepts, knowledge and skills and principles of the relevant subject(s).</w:t>
            </w:r>
          </w:p>
          <w:p w14:paraId="5F738920" w14:textId="77777777" w:rsidR="009160BF" w:rsidRPr="00B02869" w:rsidRDefault="009160BF" w:rsidP="008F7F26">
            <w:r w:rsidRPr="00B02869">
              <w:t>Understand the rationale for curriculum choices and how the curriculum informs lesson preparation.</w:t>
            </w:r>
          </w:p>
          <w:p w14:paraId="6E6067EA" w14:textId="77777777" w:rsidR="009160BF" w:rsidRPr="00B02869" w:rsidRDefault="009160BF" w:rsidP="008F7F26">
            <w:r w:rsidRPr="00B02869">
              <w:t>Refine a collection of analogies, illustrations, examples, explanations and demonstrations.</w:t>
            </w:r>
          </w:p>
          <w:p w14:paraId="037F6D4E" w14:textId="77777777" w:rsidR="009160BF" w:rsidRPr="00B02869" w:rsidRDefault="009160BF" w:rsidP="008F7F26">
            <w:r w:rsidRPr="00B02869">
              <w:t xml:space="preserve">Identify possible misconceptions and how to prevent these from forming. </w:t>
            </w:r>
          </w:p>
          <w:p w14:paraId="4A90EF06" w14:textId="77777777" w:rsidR="009160BF" w:rsidRPr="00B02869" w:rsidRDefault="009160BF" w:rsidP="008F7F26">
            <w:r w:rsidRPr="00B02869">
              <w:t>Support pupils to learn and master essential concepts knowledge, skills and principles of the subject.</w:t>
            </w:r>
          </w:p>
          <w:p w14:paraId="352EA108" w14:textId="77777777" w:rsidR="009160BF" w:rsidRPr="00B02869" w:rsidRDefault="009160BF" w:rsidP="008F7F26">
            <w:r w:rsidRPr="00B02869">
              <w:t>Support pupils to become fluent readers and to write fluently.</w:t>
            </w:r>
          </w:p>
          <w:p w14:paraId="58E4804E" w14:textId="77777777" w:rsidR="009160BF" w:rsidRPr="00B02869" w:rsidRDefault="009160BF" w:rsidP="008F7F26">
            <w:r w:rsidRPr="00B02869">
              <w:t>Model reading comprehension by asking questions, making predications and summarising when reading.</w:t>
            </w:r>
          </w:p>
          <w:p w14:paraId="511B065A" w14:textId="457FFF29" w:rsidR="009160BF" w:rsidRPr="00B02869" w:rsidRDefault="009160BF" w:rsidP="008F7F26">
            <w:r w:rsidRPr="00B02869">
              <w:t>Model planning, drafting and editing</w:t>
            </w:r>
            <w:r w:rsidR="00947582">
              <w:t>.</w:t>
            </w:r>
          </w:p>
          <w:p w14:paraId="7C05E18B" w14:textId="77777777" w:rsidR="002C346A" w:rsidRDefault="009160BF" w:rsidP="008F7F26">
            <w:r w:rsidRPr="00B02869">
              <w:t>Model and require high quality oral language from pupils.</w:t>
            </w:r>
          </w:p>
          <w:p w14:paraId="7E9CDFFA" w14:textId="4133CC0F" w:rsidR="0075248E" w:rsidRPr="002C346A" w:rsidRDefault="0075248E" w:rsidP="008F7F26">
            <w:pPr>
              <w:rPr>
                <w:b/>
                <w:bCs/>
              </w:rPr>
            </w:pPr>
          </w:p>
        </w:tc>
      </w:tr>
      <w:tr w:rsidR="00204B72" w:rsidRPr="00B02869" w14:paraId="3B71EBF6" w14:textId="77777777" w:rsidTr="00BF6B18">
        <w:trPr>
          <w:trHeight w:val="1535"/>
        </w:trPr>
        <w:tc>
          <w:tcPr>
            <w:tcW w:w="15446" w:type="dxa"/>
          </w:tcPr>
          <w:p w14:paraId="79897D8F" w14:textId="77777777" w:rsidR="00204B72" w:rsidRDefault="00204B72" w:rsidP="008F7F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Pedagogy </w:t>
            </w:r>
          </w:p>
          <w:p w14:paraId="2AA2DEA5" w14:textId="77777777" w:rsidR="00204B72" w:rsidRPr="00B02869" w:rsidRDefault="00204B72" w:rsidP="008F7F26">
            <w:r w:rsidRPr="00B02869">
              <w:t>Build on prior knowledge by knowing how to sequence lessons.</w:t>
            </w:r>
          </w:p>
          <w:p w14:paraId="454437FB" w14:textId="77777777" w:rsidR="00204B72" w:rsidRPr="00B02869" w:rsidRDefault="00204B72" w:rsidP="008F7F26">
            <w:r w:rsidRPr="00B02869">
              <w:t>Explain how new content builds on what is already known.</w:t>
            </w:r>
          </w:p>
          <w:p w14:paraId="6524826E" w14:textId="77777777" w:rsidR="00204B72" w:rsidRPr="00B02869" w:rsidRDefault="00204B72" w:rsidP="008F7F26">
            <w:r w:rsidRPr="00B02869">
              <w:t xml:space="preserve">Balance exposition, repetition, practice and retrieval of critical knowledge and skills. </w:t>
            </w:r>
          </w:p>
          <w:p w14:paraId="44ACA587" w14:textId="77777777" w:rsidR="00204B72" w:rsidRPr="00B02869" w:rsidRDefault="00204B72" w:rsidP="008F7F26">
            <w:r w:rsidRPr="00B02869">
              <w:t>Increase challenge as knowledge becomes more secure.</w:t>
            </w:r>
          </w:p>
          <w:p w14:paraId="0FFE488D" w14:textId="77777777" w:rsidR="00204B72" w:rsidRDefault="00204B72" w:rsidP="008F7F26">
            <w:r w:rsidRPr="00B02869">
              <w:t>Plan regular review and practice of key ideas and concepts.</w:t>
            </w:r>
          </w:p>
          <w:p w14:paraId="71EC1A4D" w14:textId="77777777" w:rsidR="009E12BD" w:rsidRPr="00B02869" w:rsidRDefault="009E12BD" w:rsidP="009E12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sz w:val="22"/>
                <w:szCs w:val="22"/>
              </w:rPr>
              <w:t>Create appropriate learning objectives</w:t>
            </w: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 that build on prior knowledge.</w:t>
            </w:r>
          </w:p>
          <w:p w14:paraId="09B9E361" w14:textId="77777777" w:rsidR="009E12BD" w:rsidRPr="00B02869" w:rsidRDefault="009E12BD" w:rsidP="009E12BD">
            <w:r w:rsidRPr="00B02869">
              <w:t>Plan activities which enable pupils to make progress towards the learning objectives.</w:t>
            </w:r>
          </w:p>
          <w:p w14:paraId="3B54A6D4" w14:textId="77777777" w:rsidR="009E12BD" w:rsidRPr="00B02869" w:rsidRDefault="009E12BD" w:rsidP="009E12BD">
            <w:r w:rsidRPr="00B02869">
              <w:t>Use modelling, explanations and scaffolding to support pupils’ progress with increasing success.</w:t>
            </w:r>
          </w:p>
          <w:p w14:paraId="3990DB66" w14:textId="77777777" w:rsidR="009E12BD" w:rsidRPr="00B02869" w:rsidRDefault="009E12BD" w:rsidP="009E12BD">
            <w:pPr>
              <w:rPr>
                <w:iCs/>
              </w:rPr>
            </w:pPr>
            <w:r w:rsidRPr="00B02869">
              <w:rPr>
                <w:iCs/>
              </w:rPr>
              <w:t xml:space="preserve">Include a range of types of questions in class discussions to stimulate thinking, extend understanding and challenge pupils. </w:t>
            </w:r>
          </w:p>
          <w:p w14:paraId="1D877DA6" w14:textId="053D9D5E" w:rsidR="009E12BD" w:rsidRDefault="009E12BD" w:rsidP="009E12BD">
            <w:pPr>
              <w:rPr>
                <w:iCs/>
              </w:rPr>
            </w:pPr>
            <w:r w:rsidRPr="00B02869">
              <w:rPr>
                <w:iCs/>
              </w:rPr>
              <w:t>Provide appropriate wait time between question and response where more developed responses are required.</w:t>
            </w:r>
          </w:p>
          <w:p w14:paraId="3BE0DF4E" w14:textId="77777777" w:rsidR="00D41E5A" w:rsidRPr="00B02869" w:rsidRDefault="00D41E5A" w:rsidP="00D41E5A">
            <w:r w:rsidRPr="00B02869">
              <w:t xml:space="preserve">Plan teaching and learning which increasingly enables </w:t>
            </w:r>
            <w:r w:rsidRPr="00B02869">
              <w:rPr>
                <w:i/>
              </w:rPr>
              <w:t>all</w:t>
            </w:r>
            <w:r w:rsidRPr="00B02869">
              <w:t xml:space="preserve"> pupils to make progress, using a range of strategies such as:</w:t>
            </w:r>
          </w:p>
          <w:p w14:paraId="3CE395CB" w14:textId="77777777" w:rsidR="00D41E5A" w:rsidRPr="00B02869" w:rsidRDefault="00D41E5A" w:rsidP="00D41E5A">
            <w:pPr>
              <w:pStyle w:val="Default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>Making use of well-designed resources to support pupils’ learning;</w:t>
            </w:r>
          </w:p>
          <w:p w14:paraId="01F65A27" w14:textId="69C808D3" w:rsidR="00D41E5A" w:rsidRPr="00B02869" w:rsidRDefault="00D41E5A" w:rsidP="00D41E5A">
            <w:pPr>
              <w:pStyle w:val="Default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Planning to connect new content with pupils' existing </w:t>
            </w:r>
            <w:r w:rsidR="00BF6B18" w:rsidRPr="00B02869">
              <w:rPr>
                <w:rFonts w:ascii="Arial" w:hAnsi="Arial" w:cs="Arial"/>
                <w:iCs/>
                <w:sz w:val="22"/>
                <w:szCs w:val="22"/>
              </w:rPr>
              <w:t>knowledge.</w:t>
            </w:r>
          </w:p>
          <w:p w14:paraId="62ED2FA1" w14:textId="4A3E1A3A" w:rsidR="00D41E5A" w:rsidRPr="00B02869" w:rsidRDefault="00D41E5A" w:rsidP="00D41E5A">
            <w:pPr>
              <w:pStyle w:val="Default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Providing additional pre-teaching or </w:t>
            </w:r>
            <w:r w:rsidR="00BF6B18" w:rsidRPr="00B02869">
              <w:rPr>
                <w:rFonts w:ascii="Arial" w:hAnsi="Arial" w:cs="Arial"/>
                <w:iCs/>
                <w:sz w:val="22"/>
                <w:szCs w:val="22"/>
              </w:rPr>
              <w:t>practice.</w:t>
            </w:r>
          </w:p>
          <w:p w14:paraId="40492CCD" w14:textId="2EAFA59A" w:rsidR="00D41E5A" w:rsidRPr="00B02869" w:rsidRDefault="00D41E5A" w:rsidP="00D41E5A">
            <w:pPr>
              <w:pStyle w:val="Default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Reframing questions to provide greater </w:t>
            </w:r>
            <w:r w:rsidR="00BF6B18" w:rsidRPr="00B02869">
              <w:rPr>
                <w:rFonts w:ascii="Arial" w:hAnsi="Arial" w:cs="Arial"/>
                <w:iCs/>
                <w:sz w:val="22"/>
                <w:szCs w:val="22"/>
              </w:rPr>
              <w:t>scaffolding.</w:t>
            </w: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66E077C4" w14:textId="3A95C869" w:rsidR="005564E0" w:rsidRPr="00B02869" w:rsidRDefault="005564E0" w:rsidP="005564E0">
            <w:pPr>
              <w:pStyle w:val="Default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Removing unnecessary </w:t>
            </w:r>
            <w:r w:rsidR="00BF6B18" w:rsidRPr="00B02869">
              <w:rPr>
                <w:rFonts w:ascii="Arial" w:hAnsi="Arial" w:cs="Arial"/>
                <w:iCs/>
                <w:sz w:val="22"/>
                <w:szCs w:val="22"/>
              </w:rPr>
              <w:t>exposition.</w:t>
            </w:r>
          </w:p>
          <w:p w14:paraId="4C5F89FF" w14:textId="63340475" w:rsidR="005564E0" w:rsidRPr="00B02869" w:rsidRDefault="005564E0" w:rsidP="005564E0">
            <w:pPr>
              <w:pStyle w:val="Default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>Making effective use of teaching assistants and other adults in the classroom under supervision</w:t>
            </w:r>
            <w:r w:rsidR="00BF6B1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E4D5654" w14:textId="77777777" w:rsidR="00BF6B18" w:rsidRPr="00BF6B18" w:rsidRDefault="005564E0" w:rsidP="00BF6B18">
            <w:pPr>
              <w:pStyle w:val="Default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Grouping pupils </w:t>
            </w:r>
            <w:r w:rsidR="00BF6B18" w:rsidRPr="00B02869">
              <w:rPr>
                <w:rFonts w:ascii="Arial" w:hAnsi="Arial" w:cs="Arial"/>
                <w:iCs/>
                <w:sz w:val="22"/>
                <w:szCs w:val="22"/>
              </w:rPr>
              <w:t>effectively.</w:t>
            </w:r>
          </w:p>
          <w:p w14:paraId="1AEAC6FF" w14:textId="1511288D" w:rsidR="00D41E5A" w:rsidRPr="00BF6B18" w:rsidRDefault="005564E0" w:rsidP="00BF6B18">
            <w:pPr>
              <w:pStyle w:val="Default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BF6B18">
              <w:rPr>
                <w:iCs/>
              </w:rPr>
              <w:t>Applying high expectations to all groups, and ensuring all pupils have access to a rich curriculum.</w:t>
            </w:r>
          </w:p>
          <w:p w14:paraId="46BC28B1" w14:textId="77777777" w:rsidR="008F7F26" w:rsidRPr="009160BF" w:rsidRDefault="008F7F26" w:rsidP="008F7F26">
            <w:pPr>
              <w:rPr>
                <w:b/>
                <w:bCs/>
              </w:rPr>
            </w:pPr>
          </w:p>
        </w:tc>
      </w:tr>
      <w:tr w:rsidR="008F7F26" w:rsidRPr="00B02869" w14:paraId="6C7DAC4F" w14:textId="77777777" w:rsidTr="00BF6B18">
        <w:trPr>
          <w:trHeight w:val="728"/>
        </w:trPr>
        <w:tc>
          <w:tcPr>
            <w:tcW w:w="15446" w:type="dxa"/>
          </w:tcPr>
          <w:p w14:paraId="6E0E74BF" w14:textId="52CF9C05" w:rsidR="008F7F26" w:rsidRDefault="00DF02B2" w:rsidP="008F7F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Assessment</w:t>
            </w:r>
          </w:p>
          <w:p w14:paraId="26403A44" w14:textId="77777777" w:rsidR="00AC00B7" w:rsidRPr="00B02869" w:rsidRDefault="00AC00B7" w:rsidP="00AC00B7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Monitor pupil work during lessons, including checking for misconceptions. </w:t>
            </w:r>
          </w:p>
          <w:p w14:paraId="0907FE33" w14:textId="77777777" w:rsidR="00AC00B7" w:rsidRPr="00B02869" w:rsidRDefault="00AC00B7" w:rsidP="00AC00B7">
            <w:pPr>
              <w:rPr>
                <w:iCs/>
              </w:rPr>
            </w:pPr>
            <w:r w:rsidRPr="00B02869">
              <w:t>Scaffold</w:t>
            </w:r>
            <w:r w:rsidRPr="00B02869">
              <w:rPr>
                <w:iCs/>
              </w:rPr>
              <w:t xml:space="preserve"> self-assessment by sharing model work with pupils, highlighting key details.</w:t>
            </w:r>
          </w:p>
          <w:p w14:paraId="12AFB20D" w14:textId="77777777" w:rsidR="00AC00B7" w:rsidRPr="00B02869" w:rsidRDefault="00AC00B7" w:rsidP="00AC00B7">
            <w:pPr>
              <w:rPr>
                <w:iCs/>
              </w:rPr>
            </w:pPr>
            <w:r w:rsidRPr="00B02869">
              <w:rPr>
                <w:iCs/>
              </w:rPr>
              <w:t>Prompt pupils to elaborate when responding to questioning to check that a correct answer stems from secure understanding.</w:t>
            </w:r>
          </w:p>
          <w:p w14:paraId="794E4B70" w14:textId="77777777" w:rsidR="00AC00B7" w:rsidRPr="00B02869" w:rsidRDefault="00AC00B7" w:rsidP="00AC00B7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>Focus on specific actions for pupils and provide time for pupils to respond to feedback.</w:t>
            </w:r>
          </w:p>
          <w:p w14:paraId="4BB0FE69" w14:textId="77777777" w:rsidR="00AC00B7" w:rsidRPr="00B02869" w:rsidRDefault="00AC00B7" w:rsidP="00AC00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Draw conclusions about what pupils have learned by looking at patterns of performance over a number of assessments. </w:t>
            </w:r>
          </w:p>
          <w:p w14:paraId="25D14EFC" w14:textId="601CE7F8" w:rsidR="00DF02B2" w:rsidRPr="00DF02B2" w:rsidRDefault="00AC00B7" w:rsidP="00AC00B7">
            <w:pPr>
              <w:rPr>
                <w:b/>
                <w:bCs/>
              </w:rPr>
            </w:pPr>
            <w:r w:rsidRPr="00B02869">
              <w:rPr>
                <w:iCs/>
              </w:rPr>
              <w:t>Identify efficient approaches to marking and alternative approaches to providing feedback.</w:t>
            </w:r>
          </w:p>
          <w:p w14:paraId="3F1A3C07" w14:textId="77777777" w:rsidR="008F7F26" w:rsidRPr="004011FB" w:rsidRDefault="008F7F26" w:rsidP="008F7F26"/>
        </w:tc>
      </w:tr>
      <w:tr w:rsidR="00A333F1" w:rsidRPr="00B02869" w14:paraId="78656A91" w14:textId="77777777" w:rsidTr="00BF6B18">
        <w:trPr>
          <w:trHeight w:val="728"/>
        </w:trPr>
        <w:tc>
          <w:tcPr>
            <w:tcW w:w="15446" w:type="dxa"/>
          </w:tcPr>
          <w:p w14:paraId="5C948593" w14:textId="77777777" w:rsidR="00A333F1" w:rsidRDefault="00A333F1" w:rsidP="008F7F26">
            <w:pPr>
              <w:rPr>
                <w:b/>
                <w:bCs/>
              </w:rPr>
            </w:pPr>
            <w:r w:rsidRPr="00A333F1">
              <w:rPr>
                <w:b/>
                <w:bCs/>
              </w:rPr>
              <w:t>Professional Behaviours</w:t>
            </w:r>
          </w:p>
          <w:p w14:paraId="39B55B00" w14:textId="77777777" w:rsidR="00A333F1" w:rsidRDefault="00A333F1" w:rsidP="008F7F26">
            <w:pPr>
              <w:rPr>
                <w:b/>
                <w:bCs/>
              </w:rPr>
            </w:pPr>
          </w:p>
          <w:p w14:paraId="5363B266" w14:textId="77777777" w:rsidR="00DB2901" w:rsidRPr="00B02869" w:rsidRDefault="00DB2901" w:rsidP="00DB29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Be proactive to strengthen pedagogical and subject knowledge. </w:t>
            </w:r>
          </w:p>
          <w:p w14:paraId="32BFC6AD" w14:textId="77777777" w:rsidR="00DB2901" w:rsidRPr="00B02869" w:rsidRDefault="00DB2901" w:rsidP="00DB29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>Engage critically with research and use evidence to critique practice.</w:t>
            </w:r>
          </w:p>
          <w:p w14:paraId="0235A99A" w14:textId="77777777" w:rsidR="00DB2901" w:rsidRPr="00B02869" w:rsidRDefault="00DB2901" w:rsidP="00DB290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 xml:space="preserve">Demonstrate the ability to work with the SENCO and other professionals to support pupils with additional needs including making explicit links between interventions delivered outside of lessons with classroom teaching. </w:t>
            </w:r>
          </w:p>
          <w:p w14:paraId="5FB828BF" w14:textId="77777777" w:rsidR="00DB2901" w:rsidRPr="00B02869" w:rsidRDefault="00DB2901" w:rsidP="00DB2901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02869">
              <w:rPr>
                <w:rFonts w:ascii="Arial" w:hAnsi="Arial" w:cs="Arial"/>
                <w:iCs/>
                <w:sz w:val="22"/>
                <w:szCs w:val="22"/>
              </w:rPr>
              <w:t>Prepare teaching assistants for lessons with increasing independence.</w:t>
            </w:r>
          </w:p>
          <w:p w14:paraId="28A1A39C" w14:textId="77777777" w:rsidR="00A333F1" w:rsidRDefault="00DB2901" w:rsidP="00DB2901">
            <w:pPr>
              <w:rPr>
                <w:iCs/>
              </w:rPr>
            </w:pPr>
            <w:r w:rsidRPr="00B02869">
              <w:rPr>
                <w:iCs/>
              </w:rPr>
              <w:t>Personalise systems and routines to support efficient time and task management.</w:t>
            </w:r>
          </w:p>
          <w:p w14:paraId="5C0E4EE5" w14:textId="77777777" w:rsidR="00E22B46" w:rsidRDefault="00E22B46" w:rsidP="00E22B46">
            <w:pPr>
              <w:rPr>
                <w:rFonts w:eastAsia="SimSun"/>
                <w:b/>
              </w:rPr>
            </w:pPr>
            <w:r w:rsidRPr="00B02869">
              <w:rPr>
                <w:rFonts w:eastAsia="SimSun"/>
                <w:b/>
              </w:rPr>
              <w:t>Part 2:</w:t>
            </w:r>
          </w:p>
          <w:p w14:paraId="2BF57C03" w14:textId="77777777" w:rsidR="00E22B46" w:rsidRPr="00B02869" w:rsidRDefault="00E22B46" w:rsidP="00E22B46">
            <w:pPr>
              <w:rPr>
                <w:rFonts w:eastAsia="SimSun"/>
              </w:rPr>
            </w:pPr>
            <w:r w:rsidRPr="00B02869">
              <w:rPr>
                <w:rFonts w:eastAsia="SimSun"/>
              </w:rPr>
              <w:t>Teachers uphold public trust in the profession and maintain high standards of ethics and behaviour, within and outside school, by:</w:t>
            </w:r>
          </w:p>
          <w:p w14:paraId="03A34A3F" w14:textId="77777777" w:rsidR="00E22B46" w:rsidRPr="00B02869" w:rsidRDefault="00E22B46" w:rsidP="00E22B46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rFonts w:eastAsia="SimSun"/>
              </w:rPr>
            </w:pPr>
            <w:r w:rsidRPr="00B02869">
              <w:rPr>
                <w:rFonts w:eastAsia="SimSun"/>
              </w:rPr>
              <w:t>Treating pupils with dignity, building relationships rooted in mutual respect, and at all times observing proper boundaries appropriate to a teacher’s professional position;</w:t>
            </w:r>
          </w:p>
          <w:p w14:paraId="2A640D7B" w14:textId="77777777" w:rsidR="00E22B46" w:rsidRPr="00B02869" w:rsidRDefault="00E22B46" w:rsidP="00E22B46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rFonts w:eastAsia="SimSun"/>
              </w:rPr>
            </w:pPr>
            <w:r w:rsidRPr="00B02869">
              <w:rPr>
                <w:rFonts w:eastAsia="SimSun"/>
              </w:rPr>
              <w:t>Having regard for the need to safeguard pupils’ well-being, in accordance with statutory provisions;</w:t>
            </w:r>
          </w:p>
          <w:p w14:paraId="5B66032B" w14:textId="77777777" w:rsidR="00E22B46" w:rsidRPr="00B02869" w:rsidRDefault="00E22B46" w:rsidP="00E22B46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rFonts w:eastAsia="SimSun"/>
              </w:rPr>
            </w:pPr>
            <w:r w:rsidRPr="00B02869">
              <w:rPr>
                <w:rFonts w:eastAsia="SimSun"/>
              </w:rPr>
              <w:t>Showing tolerance of and respect for the rights of others;</w:t>
            </w:r>
          </w:p>
          <w:p w14:paraId="73948081" w14:textId="77777777" w:rsidR="00E22B46" w:rsidRPr="00B02869" w:rsidRDefault="00E22B46" w:rsidP="00E22B46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rFonts w:eastAsia="SimSun"/>
              </w:rPr>
            </w:pPr>
            <w:r w:rsidRPr="00B02869">
              <w:rPr>
                <w:rFonts w:eastAsia="SimSun"/>
              </w:rPr>
              <w:t>Not undermining fundamental British values, including democracy, the rule of law, individual liberty and mutual respect, and tolerance of those with different faiths and beliefs;</w:t>
            </w:r>
          </w:p>
          <w:p w14:paraId="2312C6AE" w14:textId="77777777" w:rsidR="00E22B46" w:rsidRPr="00B02869" w:rsidRDefault="00E22B46" w:rsidP="00E22B46">
            <w:pPr>
              <w:pStyle w:val="ListParagraph"/>
              <w:numPr>
                <w:ilvl w:val="0"/>
                <w:numId w:val="9"/>
              </w:numPr>
              <w:ind w:left="447" w:hanging="141"/>
              <w:rPr>
                <w:rFonts w:eastAsia="SimSun"/>
              </w:rPr>
            </w:pPr>
            <w:r w:rsidRPr="00B02869">
              <w:rPr>
                <w:rFonts w:eastAsia="SimSun"/>
              </w:rPr>
              <w:t>Ensuring that personal beliefs are not expressed in ways which exploit pupils’ vulnerability or might lead them to break the law.</w:t>
            </w:r>
          </w:p>
          <w:p w14:paraId="225CD7C1" w14:textId="77777777" w:rsidR="00E22B46" w:rsidRPr="00B02869" w:rsidRDefault="00E22B46" w:rsidP="00E22B46">
            <w:pPr>
              <w:rPr>
                <w:rFonts w:eastAsia="SymbolMT"/>
              </w:rPr>
            </w:pPr>
            <w:r w:rsidRPr="00B02869">
              <w:rPr>
                <w:rFonts w:eastAsia="SymbolMT"/>
              </w:rPr>
              <w:t>Teachers must have proper and professional regard for the ethos, policies and practices of the school in which they teach, and maintain high standards in their own attendance and punctuality.</w:t>
            </w:r>
          </w:p>
          <w:p w14:paraId="4A5D4D25" w14:textId="5ECDD915" w:rsidR="00E22B46" w:rsidRPr="00A333F1" w:rsidRDefault="00E22B46" w:rsidP="00E22B46">
            <w:pPr>
              <w:rPr>
                <w:b/>
                <w:bCs/>
              </w:rPr>
            </w:pPr>
            <w:r w:rsidRPr="00B02869">
              <w:rPr>
                <w:rFonts w:eastAsia="SimSun"/>
              </w:rPr>
              <w:t>Teachers must have an understanding o</w:t>
            </w:r>
            <w:r>
              <w:rPr>
                <w:rFonts w:eastAsia="SimSun"/>
              </w:rPr>
              <w:t>f</w:t>
            </w:r>
            <w:r w:rsidRPr="00B02869">
              <w:rPr>
                <w:rFonts w:eastAsia="SimSun"/>
              </w:rPr>
              <w:t xml:space="preserve"> and always act within, the statutory frameworks which set out their professional duties and responsibilities.</w:t>
            </w:r>
          </w:p>
        </w:tc>
      </w:tr>
    </w:tbl>
    <w:p w14:paraId="67039809" w14:textId="77777777" w:rsidR="001552D6" w:rsidRDefault="001552D6" w:rsidP="00EA406F"/>
    <w:p w14:paraId="5CA36C7E" w14:textId="0D4819ED" w:rsidR="00B65FF0" w:rsidRPr="004E1E1A" w:rsidRDefault="00B65FF0" w:rsidP="00EA406F"/>
    <w:sectPr w:rsidR="00B65FF0" w:rsidRPr="004E1E1A" w:rsidSect="00B91684">
      <w:headerReference w:type="default" r:id="rId7"/>
      <w:footerReference w:type="default" r:id="rId8"/>
      <w:pgSz w:w="16838" w:h="11906" w:orient="landscape"/>
      <w:pgMar w:top="720" w:right="720" w:bottom="720" w:left="720" w:header="5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9BC1" w14:textId="77777777" w:rsidR="00346994" w:rsidRDefault="00346994">
      <w:pPr>
        <w:spacing w:after="0" w:line="240" w:lineRule="auto"/>
      </w:pPr>
      <w:r>
        <w:separator/>
      </w:r>
    </w:p>
  </w:endnote>
  <w:endnote w:type="continuationSeparator" w:id="0">
    <w:p w14:paraId="50CA3AC9" w14:textId="77777777" w:rsidR="00346994" w:rsidRDefault="0034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02A7" w14:textId="77777777" w:rsidR="006F1268" w:rsidRDefault="006F12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Secondary PGCE Lesson observation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FA79" w14:textId="77777777" w:rsidR="00346994" w:rsidRDefault="00346994">
      <w:pPr>
        <w:spacing w:after="0" w:line="240" w:lineRule="auto"/>
      </w:pPr>
      <w:r>
        <w:separator/>
      </w:r>
    </w:p>
  </w:footnote>
  <w:footnote w:type="continuationSeparator" w:id="0">
    <w:p w14:paraId="73BBB451" w14:textId="77777777" w:rsidR="00346994" w:rsidRDefault="0034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51AE" w14:textId="69159E01" w:rsidR="008369C5" w:rsidRDefault="008369C5" w:rsidP="008369C5">
    <w:pPr>
      <w:pStyle w:val="Header"/>
    </w:pPr>
  </w:p>
  <w:p w14:paraId="06DC05B8" w14:textId="499920DE" w:rsidR="008369C5" w:rsidRDefault="008369C5" w:rsidP="008369C5">
    <w:pPr>
      <w:pStyle w:val="Header"/>
      <w:jc w:val="right"/>
    </w:pPr>
    <w:r w:rsidRPr="004E1E1A">
      <w:rPr>
        <w:noProof/>
      </w:rPr>
      <w:drawing>
        <wp:inline distT="0" distB="0" distL="0" distR="0" wp14:anchorId="01C8C85E" wp14:editId="0EBB7C58">
          <wp:extent cx="1409700" cy="57125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n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66" cy="58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DBD"/>
    <w:multiLevelType w:val="hybridMultilevel"/>
    <w:tmpl w:val="21344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809C1"/>
    <w:multiLevelType w:val="hybridMultilevel"/>
    <w:tmpl w:val="2D8CDF66"/>
    <w:lvl w:ilvl="0" w:tplc="5914B9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271"/>
    <w:multiLevelType w:val="hybridMultilevel"/>
    <w:tmpl w:val="7C703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917DD"/>
    <w:multiLevelType w:val="hybridMultilevel"/>
    <w:tmpl w:val="D570B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C3C0A"/>
    <w:multiLevelType w:val="hybridMultilevel"/>
    <w:tmpl w:val="16EC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735B"/>
    <w:multiLevelType w:val="hybridMultilevel"/>
    <w:tmpl w:val="69DA4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B5243"/>
    <w:multiLevelType w:val="hybridMultilevel"/>
    <w:tmpl w:val="1C52FDC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50D423CC"/>
    <w:multiLevelType w:val="hybridMultilevel"/>
    <w:tmpl w:val="8BF4BB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F0FEA"/>
    <w:multiLevelType w:val="hybridMultilevel"/>
    <w:tmpl w:val="73364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B71B5"/>
    <w:multiLevelType w:val="hybridMultilevel"/>
    <w:tmpl w:val="1638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160908">
    <w:abstractNumId w:val="7"/>
  </w:num>
  <w:num w:numId="2" w16cid:durableId="409889903">
    <w:abstractNumId w:val="1"/>
  </w:num>
  <w:num w:numId="3" w16cid:durableId="1483237281">
    <w:abstractNumId w:val="6"/>
  </w:num>
  <w:num w:numId="4" w16cid:durableId="466629924">
    <w:abstractNumId w:val="8"/>
  </w:num>
  <w:num w:numId="5" w16cid:durableId="16927275">
    <w:abstractNumId w:val="3"/>
  </w:num>
  <w:num w:numId="6" w16cid:durableId="268005406">
    <w:abstractNumId w:val="2"/>
  </w:num>
  <w:num w:numId="7" w16cid:durableId="72238504">
    <w:abstractNumId w:val="0"/>
  </w:num>
  <w:num w:numId="8" w16cid:durableId="1375958551">
    <w:abstractNumId w:val="5"/>
  </w:num>
  <w:num w:numId="9" w16cid:durableId="911619641">
    <w:abstractNumId w:val="9"/>
  </w:num>
  <w:num w:numId="10" w16cid:durableId="183717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2"/>
    <w:rsid w:val="00002048"/>
    <w:rsid w:val="00003B73"/>
    <w:rsid w:val="000169FD"/>
    <w:rsid w:val="000271E5"/>
    <w:rsid w:val="000549D8"/>
    <w:rsid w:val="000969B7"/>
    <w:rsid w:val="000C370C"/>
    <w:rsid w:val="000D6922"/>
    <w:rsid w:val="0012264C"/>
    <w:rsid w:val="0012291A"/>
    <w:rsid w:val="00134D06"/>
    <w:rsid w:val="00146A78"/>
    <w:rsid w:val="001552D6"/>
    <w:rsid w:val="001A0F60"/>
    <w:rsid w:val="001B0D31"/>
    <w:rsid w:val="001C78D6"/>
    <w:rsid w:val="001E051E"/>
    <w:rsid w:val="00204B72"/>
    <w:rsid w:val="002074B5"/>
    <w:rsid w:val="0021098A"/>
    <w:rsid w:val="002177A4"/>
    <w:rsid w:val="0022295A"/>
    <w:rsid w:val="00225334"/>
    <w:rsid w:val="00231C73"/>
    <w:rsid w:val="00244F31"/>
    <w:rsid w:val="00265969"/>
    <w:rsid w:val="00270858"/>
    <w:rsid w:val="0028015A"/>
    <w:rsid w:val="0028228A"/>
    <w:rsid w:val="0028297F"/>
    <w:rsid w:val="00295BB1"/>
    <w:rsid w:val="002A161C"/>
    <w:rsid w:val="002C346A"/>
    <w:rsid w:val="002E61A7"/>
    <w:rsid w:val="002E7455"/>
    <w:rsid w:val="002F1732"/>
    <w:rsid w:val="002F7B3B"/>
    <w:rsid w:val="00300418"/>
    <w:rsid w:val="003008BE"/>
    <w:rsid w:val="003333B6"/>
    <w:rsid w:val="00346994"/>
    <w:rsid w:val="003A1A76"/>
    <w:rsid w:val="003B4BA0"/>
    <w:rsid w:val="003E6E45"/>
    <w:rsid w:val="004011FB"/>
    <w:rsid w:val="00405BE7"/>
    <w:rsid w:val="0042634F"/>
    <w:rsid w:val="00432069"/>
    <w:rsid w:val="0044060E"/>
    <w:rsid w:val="00475EDD"/>
    <w:rsid w:val="0049122D"/>
    <w:rsid w:val="004A54B3"/>
    <w:rsid w:val="004A572E"/>
    <w:rsid w:val="004D0467"/>
    <w:rsid w:val="004E1E1A"/>
    <w:rsid w:val="00513F3B"/>
    <w:rsid w:val="00517025"/>
    <w:rsid w:val="00525ED3"/>
    <w:rsid w:val="005306B8"/>
    <w:rsid w:val="00534B4C"/>
    <w:rsid w:val="00544B9C"/>
    <w:rsid w:val="005503AE"/>
    <w:rsid w:val="005563C2"/>
    <w:rsid w:val="005564E0"/>
    <w:rsid w:val="005A66A9"/>
    <w:rsid w:val="005B5FA6"/>
    <w:rsid w:val="005C28FB"/>
    <w:rsid w:val="005C2A23"/>
    <w:rsid w:val="005C47C7"/>
    <w:rsid w:val="005E52D8"/>
    <w:rsid w:val="00612753"/>
    <w:rsid w:val="00642050"/>
    <w:rsid w:val="00676E9B"/>
    <w:rsid w:val="006776B4"/>
    <w:rsid w:val="00694C35"/>
    <w:rsid w:val="006B11F9"/>
    <w:rsid w:val="006C6664"/>
    <w:rsid w:val="006E2B20"/>
    <w:rsid w:val="006F024E"/>
    <w:rsid w:val="006F1268"/>
    <w:rsid w:val="0071507E"/>
    <w:rsid w:val="0075248E"/>
    <w:rsid w:val="00766A44"/>
    <w:rsid w:val="00786188"/>
    <w:rsid w:val="007949E9"/>
    <w:rsid w:val="00797935"/>
    <w:rsid w:val="007C0347"/>
    <w:rsid w:val="007F15C1"/>
    <w:rsid w:val="007F769C"/>
    <w:rsid w:val="00806525"/>
    <w:rsid w:val="00815787"/>
    <w:rsid w:val="008251B9"/>
    <w:rsid w:val="008274CF"/>
    <w:rsid w:val="008369C5"/>
    <w:rsid w:val="008409B2"/>
    <w:rsid w:val="008701C2"/>
    <w:rsid w:val="00870CD1"/>
    <w:rsid w:val="0087549E"/>
    <w:rsid w:val="008A3B99"/>
    <w:rsid w:val="008F0A0D"/>
    <w:rsid w:val="008F5E53"/>
    <w:rsid w:val="008F68DC"/>
    <w:rsid w:val="008F7F26"/>
    <w:rsid w:val="00910FEB"/>
    <w:rsid w:val="009160BF"/>
    <w:rsid w:val="00916D10"/>
    <w:rsid w:val="00926017"/>
    <w:rsid w:val="00927785"/>
    <w:rsid w:val="00930D7F"/>
    <w:rsid w:val="00946F9A"/>
    <w:rsid w:val="00947582"/>
    <w:rsid w:val="00960240"/>
    <w:rsid w:val="00967CBE"/>
    <w:rsid w:val="00987E6E"/>
    <w:rsid w:val="009A2198"/>
    <w:rsid w:val="009A59F2"/>
    <w:rsid w:val="009B6C53"/>
    <w:rsid w:val="009E12BD"/>
    <w:rsid w:val="009E1F33"/>
    <w:rsid w:val="009E7ED3"/>
    <w:rsid w:val="00A333F1"/>
    <w:rsid w:val="00A33F2E"/>
    <w:rsid w:val="00A4780C"/>
    <w:rsid w:val="00A60D30"/>
    <w:rsid w:val="00A63AED"/>
    <w:rsid w:val="00A85861"/>
    <w:rsid w:val="00AA22F7"/>
    <w:rsid w:val="00AA6A02"/>
    <w:rsid w:val="00AC00B7"/>
    <w:rsid w:val="00AE02E3"/>
    <w:rsid w:val="00AE5D9A"/>
    <w:rsid w:val="00B114AE"/>
    <w:rsid w:val="00B219BB"/>
    <w:rsid w:val="00B35809"/>
    <w:rsid w:val="00B37C8C"/>
    <w:rsid w:val="00B445F9"/>
    <w:rsid w:val="00B519A4"/>
    <w:rsid w:val="00B65FF0"/>
    <w:rsid w:val="00B705FC"/>
    <w:rsid w:val="00B74D8E"/>
    <w:rsid w:val="00B75F58"/>
    <w:rsid w:val="00B75FCA"/>
    <w:rsid w:val="00B91684"/>
    <w:rsid w:val="00B97DD7"/>
    <w:rsid w:val="00BA3233"/>
    <w:rsid w:val="00BB2BEF"/>
    <w:rsid w:val="00BF6B18"/>
    <w:rsid w:val="00C02A29"/>
    <w:rsid w:val="00C05F4B"/>
    <w:rsid w:val="00C243C3"/>
    <w:rsid w:val="00C93C76"/>
    <w:rsid w:val="00CB0777"/>
    <w:rsid w:val="00CC724F"/>
    <w:rsid w:val="00CE2077"/>
    <w:rsid w:val="00D05125"/>
    <w:rsid w:val="00D265A2"/>
    <w:rsid w:val="00D40767"/>
    <w:rsid w:val="00D41E5A"/>
    <w:rsid w:val="00D5643E"/>
    <w:rsid w:val="00D7087A"/>
    <w:rsid w:val="00D80A48"/>
    <w:rsid w:val="00D837E4"/>
    <w:rsid w:val="00D92455"/>
    <w:rsid w:val="00DB2901"/>
    <w:rsid w:val="00DC7580"/>
    <w:rsid w:val="00DF02B2"/>
    <w:rsid w:val="00DF2929"/>
    <w:rsid w:val="00DF7EBD"/>
    <w:rsid w:val="00E020EA"/>
    <w:rsid w:val="00E22B46"/>
    <w:rsid w:val="00E36346"/>
    <w:rsid w:val="00E367B1"/>
    <w:rsid w:val="00E47E75"/>
    <w:rsid w:val="00E56A55"/>
    <w:rsid w:val="00E658FF"/>
    <w:rsid w:val="00E80882"/>
    <w:rsid w:val="00EA1882"/>
    <w:rsid w:val="00EA406F"/>
    <w:rsid w:val="00EC4B16"/>
    <w:rsid w:val="00ED451A"/>
    <w:rsid w:val="00F5729A"/>
    <w:rsid w:val="00F80916"/>
    <w:rsid w:val="00F84067"/>
    <w:rsid w:val="00F86EAF"/>
    <w:rsid w:val="00F9268C"/>
    <w:rsid w:val="00F976AE"/>
    <w:rsid w:val="00FA02B4"/>
    <w:rsid w:val="00FC1403"/>
    <w:rsid w:val="00FC6B8E"/>
    <w:rsid w:val="00FD0C14"/>
    <w:rsid w:val="00FD2DCC"/>
    <w:rsid w:val="00FD3906"/>
    <w:rsid w:val="00FE0A4F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C317"/>
  <w15:docId w15:val="{46300D1E-D19E-EE4F-99FE-5441C211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4207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61"/>
  </w:style>
  <w:style w:type="paragraph" w:styleId="Footer">
    <w:name w:val="footer"/>
    <w:basedOn w:val="Normal"/>
    <w:link w:val="FooterChar"/>
    <w:uiPriority w:val="99"/>
    <w:unhideWhenUsed/>
    <w:rsid w:val="006A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61"/>
  </w:style>
  <w:style w:type="table" w:styleId="LightShading">
    <w:name w:val="Light Shading"/>
    <w:basedOn w:val="TableNormal"/>
    <w:uiPriority w:val="60"/>
    <w:rsid w:val="00B74D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C724F"/>
    <w:pPr>
      <w:ind w:left="720"/>
      <w:contextualSpacing/>
    </w:pPr>
  </w:style>
  <w:style w:type="paragraph" w:customStyle="1" w:styleId="Default">
    <w:name w:val="Default"/>
    <w:rsid w:val="007F769C"/>
    <w:pPr>
      <w:autoSpaceDE w:val="0"/>
      <w:autoSpaceDN w:val="0"/>
      <w:adjustRightInd w:val="0"/>
      <w:spacing w:after="0" w:line="240" w:lineRule="auto"/>
    </w:pPr>
    <w:rPr>
      <w:rFonts w:ascii="Arial MT" w:eastAsiaTheme="minorHAnsi" w:hAnsi="Arial MT" w:cs="Arial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Ahmed</cp:lastModifiedBy>
  <cp:revision>31</cp:revision>
  <dcterms:created xsi:type="dcterms:W3CDTF">2024-01-19T18:14:00Z</dcterms:created>
  <dcterms:modified xsi:type="dcterms:W3CDTF">2024-01-19T18:42:00Z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3f6e110474697f1eca4056e8938b5d463213a39d055c105b1d3614e40748a89b</vt:lpwstr>
  </property>
</Properties>
</file>